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6CF2E" w14:textId="77777777" w:rsidR="00132083" w:rsidRPr="000156E0" w:rsidRDefault="00132083" w:rsidP="000156E0">
      <w:pPr>
        <w:tabs>
          <w:tab w:val="left" w:pos="720"/>
          <w:tab w:val="left" w:pos="4320"/>
          <w:tab w:val="left" w:pos="5760"/>
          <w:tab w:val="left" w:pos="9360"/>
        </w:tabs>
        <w:jc w:val="center"/>
        <w:rPr>
          <w:rFonts w:ascii="Arial" w:hAnsi="Arial" w:cs="Arial"/>
          <w:b/>
          <w:sz w:val="24"/>
        </w:rPr>
      </w:pPr>
      <w:r w:rsidRPr="000156E0">
        <w:rPr>
          <w:rFonts w:ascii="Arial" w:hAnsi="Arial" w:cs="Arial"/>
          <w:b/>
          <w:sz w:val="24"/>
        </w:rPr>
        <w:t>CITY OF OLATHE, KANSAS</w:t>
      </w:r>
    </w:p>
    <w:p w14:paraId="0E7707BB" w14:textId="77777777" w:rsidR="00132083" w:rsidRPr="000156E0" w:rsidRDefault="00132083" w:rsidP="000156E0">
      <w:pPr>
        <w:tabs>
          <w:tab w:val="left" w:pos="720"/>
          <w:tab w:val="left" w:pos="4320"/>
          <w:tab w:val="left" w:pos="5760"/>
          <w:tab w:val="left" w:pos="9360"/>
        </w:tabs>
        <w:jc w:val="both"/>
        <w:rPr>
          <w:rFonts w:ascii="Arial" w:hAnsi="Arial" w:cs="Arial"/>
          <w:b/>
          <w:sz w:val="24"/>
        </w:rPr>
      </w:pPr>
    </w:p>
    <w:p w14:paraId="0770599E" w14:textId="77777777" w:rsidR="00132083" w:rsidRPr="000156E0" w:rsidRDefault="009168BB" w:rsidP="000156E0">
      <w:pPr>
        <w:tabs>
          <w:tab w:val="left" w:pos="720"/>
          <w:tab w:val="left" w:pos="4320"/>
          <w:tab w:val="left" w:pos="5760"/>
          <w:tab w:val="left" w:pos="9360"/>
        </w:tabs>
        <w:jc w:val="center"/>
        <w:rPr>
          <w:rFonts w:ascii="Arial" w:hAnsi="Arial" w:cs="Arial"/>
          <w:b/>
          <w:sz w:val="24"/>
        </w:rPr>
      </w:pPr>
      <w:r>
        <w:rPr>
          <w:rFonts w:ascii="Arial" w:hAnsi="Arial" w:cs="Arial"/>
          <w:b/>
          <w:sz w:val="24"/>
        </w:rPr>
        <w:t>ENGINEERING</w:t>
      </w:r>
      <w:r w:rsidR="00132083" w:rsidRPr="000156E0">
        <w:rPr>
          <w:rFonts w:ascii="Arial" w:hAnsi="Arial" w:cs="Arial"/>
          <w:b/>
          <w:sz w:val="24"/>
        </w:rPr>
        <w:t xml:space="preserve"> DIVISION</w:t>
      </w:r>
    </w:p>
    <w:p w14:paraId="7C2ABD37" w14:textId="77777777" w:rsidR="00132083" w:rsidRPr="000156E0" w:rsidRDefault="00132083" w:rsidP="000156E0">
      <w:pPr>
        <w:tabs>
          <w:tab w:val="left" w:pos="720"/>
          <w:tab w:val="left" w:pos="4320"/>
          <w:tab w:val="left" w:pos="5760"/>
          <w:tab w:val="left" w:pos="9360"/>
        </w:tabs>
        <w:jc w:val="both"/>
        <w:rPr>
          <w:rFonts w:ascii="Arial" w:hAnsi="Arial" w:cs="Arial"/>
          <w:b/>
          <w:sz w:val="24"/>
        </w:rPr>
      </w:pPr>
    </w:p>
    <w:p w14:paraId="0EA9D760" w14:textId="77777777" w:rsidR="00132083" w:rsidRPr="000156E0" w:rsidRDefault="00132083" w:rsidP="000156E0">
      <w:pPr>
        <w:tabs>
          <w:tab w:val="left" w:pos="720"/>
          <w:tab w:val="left" w:pos="4320"/>
          <w:tab w:val="left" w:pos="5760"/>
          <w:tab w:val="left" w:pos="9360"/>
        </w:tabs>
        <w:jc w:val="center"/>
        <w:rPr>
          <w:rFonts w:ascii="Arial" w:hAnsi="Arial" w:cs="Arial"/>
          <w:b/>
          <w:sz w:val="24"/>
        </w:rPr>
      </w:pPr>
      <w:r w:rsidRPr="000156E0">
        <w:rPr>
          <w:rFonts w:ascii="Arial" w:hAnsi="Arial" w:cs="Arial"/>
          <w:b/>
          <w:sz w:val="24"/>
          <w:u w:val="single"/>
        </w:rPr>
        <w:t>NOTICE TO BIDDERS</w:t>
      </w:r>
    </w:p>
    <w:p w14:paraId="24B84309" w14:textId="77777777" w:rsidR="00CB7AD6" w:rsidRDefault="00CB7AD6" w:rsidP="000156E0">
      <w:pPr>
        <w:tabs>
          <w:tab w:val="left" w:pos="720"/>
          <w:tab w:val="left" w:pos="4320"/>
          <w:tab w:val="left" w:pos="5760"/>
          <w:tab w:val="left" w:pos="9360"/>
        </w:tabs>
        <w:jc w:val="both"/>
        <w:rPr>
          <w:rFonts w:ascii="Arial" w:hAnsi="Arial" w:cs="Arial"/>
          <w:sz w:val="24"/>
        </w:rPr>
      </w:pPr>
    </w:p>
    <w:p w14:paraId="7BA5078C" w14:textId="77777777" w:rsidR="00867780" w:rsidRPr="000156E0" w:rsidRDefault="00867780" w:rsidP="000156E0">
      <w:pPr>
        <w:tabs>
          <w:tab w:val="left" w:pos="720"/>
          <w:tab w:val="left" w:pos="4320"/>
          <w:tab w:val="left" w:pos="5760"/>
          <w:tab w:val="left" w:pos="9360"/>
        </w:tabs>
        <w:jc w:val="both"/>
        <w:rPr>
          <w:rFonts w:ascii="Arial" w:hAnsi="Arial" w:cs="Arial"/>
          <w:sz w:val="24"/>
        </w:rPr>
      </w:pPr>
    </w:p>
    <w:p w14:paraId="4BF07CD9" w14:textId="47611E1F" w:rsidR="00132083" w:rsidRDefault="00132083" w:rsidP="000156E0">
      <w:pPr>
        <w:tabs>
          <w:tab w:val="left" w:pos="720"/>
          <w:tab w:val="left" w:pos="4320"/>
          <w:tab w:val="left" w:pos="5760"/>
          <w:tab w:val="left" w:pos="9360"/>
        </w:tabs>
        <w:jc w:val="both"/>
        <w:rPr>
          <w:rFonts w:ascii="Arial" w:hAnsi="Arial" w:cs="Arial"/>
          <w:sz w:val="22"/>
          <w:szCs w:val="22"/>
        </w:rPr>
      </w:pPr>
      <w:r w:rsidRPr="000156E0">
        <w:rPr>
          <w:rFonts w:ascii="Arial" w:hAnsi="Arial" w:cs="Arial"/>
          <w:sz w:val="22"/>
          <w:szCs w:val="22"/>
        </w:rPr>
        <w:t xml:space="preserve">Sealed bids will be received online at </w:t>
      </w:r>
      <w:hyperlink r:id="rId8" w:history="1">
        <w:r w:rsidR="008D4DFE" w:rsidRPr="00CB2163">
          <w:rPr>
            <w:rStyle w:val="Hyperlink"/>
            <w:rFonts w:ascii="Arial" w:hAnsi="Arial" w:cs="Arial"/>
            <w:sz w:val="22"/>
            <w:szCs w:val="22"/>
          </w:rPr>
          <w:t>www.negometrix.com</w:t>
        </w:r>
      </w:hyperlink>
      <w:r w:rsidRPr="000156E0">
        <w:rPr>
          <w:rFonts w:ascii="Arial" w:hAnsi="Arial" w:cs="Arial"/>
          <w:sz w:val="22"/>
          <w:szCs w:val="22"/>
          <w:u w:val="single"/>
        </w:rPr>
        <w:t>,</w:t>
      </w:r>
      <w:r w:rsidR="0055083A" w:rsidRPr="000156E0">
        <w:rPr>
          <w:rFonts w:ascii="Arial" w:hAnsi="Arial" w:cs="Arial"/>
          <w:sz w:val="22"/>
          <w:szCs w:val="22"/>
        </w:rPr>
        <w:t xml:space="preserve"> until </w:t>
      </w:r>
      <w:r w:rsidR="00867780">
        <w:rPr>
          <w:rFonts w:ascii="Arial" w:hAnsi="Arial" w:cs="Arial"/>
          <w:sz w:val="22"/>
          <w:szCs w:val="22"/>
        </w:rPr>
        <w:t>10:00</w:t>
      </w:r>
      <w:r w:rsidR="00FB49D3" w:rsidRPr="00FB49D3">
        <w:rPr>
          <w:rFonts w:ascii="Arial" w:hAnsi="Arial" w:cs="Arial"/>
          <w:sz w:val="22"/>
          <w:szCs w:val="22"/>
        </w:rPr>
        <w:t xml:space="preserve"> </w:t>
      </w:r>
      <w:r w:rsidRPr="000156E0">
        <w:rPr>
          <w:rFonts w:ascii="Arial" w:hAnsi="Arial" w:cs="Arial"/>
          <w:sz w:val="22"/>
          <w:szCs w:val="22"/>
        </w:rPr>
        <w:t xml:space="preserve">a.m. local time, </w:t>
      </w:r>
      <w:r w:rsidRPr="007465EC">
        <w:rPr>
          <w:rFonts w:ascii="Arial" w:hAnsi="Arial" w:cs="Arial"/>
          <w:sz w:val="22"/>
          <w:szCs w:val="22"/>
        </w:rPr>
        <w:t>on</w:t>
      </w:r>
      <w:r w:rsidR="0023512F" w:rsidRPr="007465EC">
        <w:rPr>
          <w:rFonts w:ascii="Arial" w:hAnsi="Arial" w:cs="Arial"/>
          <w:sz w:val="22"/>
          <w:szCs w:val="22"/>
        </w:rPr>
        <w:t xml:space="preserve"> </w:t>
      </w:r>
      <w:r w:rsidR="00DD2A95">
        <w:rPr>
          <w:rFonts w:ascii="Arial" w:hAnsi="Arial" w:cs="Arial"/>
          <w:sz w:val="22"/>
          <w:szCs w:val="22"/>
        </w:rPr>
        <w:t>T</w:t>
      </w:r>
      <w:r w:rsidR="003F0C52">
        <w:rPr>
          <w:rFonts w:ascii="Arial" w:hAnsi="Arial" w:cs="Arial"/>
          <w:sz w:val="22"/>
          <w:szCs w:val="22"/>
        </w:rPr>
        <w:t>hur</w:t>
      </w:r>
      <w:r w:rsidR="00867780" w:rsidRPr="007465EC">
        <w:rPr>
          <w:rFonts w:ascii="Arial" w:hAnsi="Arial" w:cs="Arial"/>
          <w:sz w:val="22"/>
          <w:szCs w:val="22"/>
        </w:rPr>
        <w:t xml:space="preserve">sday, </w:t>
      </w:r>
      <w:r w:rsidR="00DD2A95">
        <w:rPr>
          <w:rFonts w:ascii="Arial" w:hAnsi="Arial" w:cs="Arial"/>
          <w:sz w:val="22"/>
          <w:szCs w:val="22"/>
        </w:rPr>
        <w:t>October</w:t>
      </w:r>
      <w:r w:rsidR="00867780" w:rsidRPr="007465EC">
        <w:rPr>
          <w:rFonts w:ascii="Arial" w:hAnsi="Arial" w:cs="Arial"/>
          <w:sz w:val="22"/>
          <w:szCs w:val="22"/>
        </w:rPr>
        <w:t xml:space="preserve"> </w:t>
      </w:r>
      <w:r w:rsidR="003F0C52">
        <w:rPr>
          <w:rFonts w:ascii="Arial" w:hAnsi="Arial" w:cs="Arial"/>
          <w:sz w:val="22"/>
          <w:szCs w:val="22"/>
        </w:rPr>
        <w:t>31</w:t>
      </w:r>
      <w:r w:rsidR="0023512F" w:rsidRPr="007465EC">
        <w:rPr>
          <w:rFonts w:ascii="Arial" w:hAnsi="Arial" w:cs="Arial"/>
          <w:sz w:val="22"/>
          <w:szCs w:val="22"/>
        </w:rPr>
        <w:t>, 20</w:t>
      </w:r>
      <w:r w:rsidR="00867780" w:rsidRPr="007465EC">
        <w:rPr>
          <w:rFonts w:ascii="Arial" w:hAnsi="Arial" w:cs="Arial"/>
          <w:sz w:val="22"/>
          <w:szCs w:val="22"/>
        </w:rPr>
        <w:t>24</w:t>
      </w:r>
      <w:r w:rsidR="006D0A61" w:rsidRPr="007465EC">
        <w:rPr>
          <w:rFonts w:ascii="Arial" w:hAnsi="Arial" w:cs="Arial"/>
          <w:sz w:val="22"/>
          <w:szCs w:val="22"/>
        </w:rPr>
        <w:t>,</w:t>
      </w:r>
      <w:r w:rsidR="00AB34AE" w:rsidRPr="007465EC">
        <w:rPr>
          <w:rFonts w:ascii="Arial" w:hAnsi="Arial" w:cs="Arial"/>
          <w:sz w:val="22"/>
          <w:szCs w:val="22"/>
        </w:rPr>
        <w:t xml:space="preserve"> </w:t>
      </w:r>
      <w:r w:rsidRPr="007465EC">
        <w:rPr>
          <w:rFonts w:ascii="Arial" w:hAnsi="Arial" w:cs="Arial"/>
          <w:sz w:val="22"/>
          <w:szCs w:val="22"/>
        </w:rPr>
        <w:t>for the construction of</w:t>
      </w:r>
      <w:r w:rsidR="0023512F" w:rsidRPr="007465EC">
        <w:rPr>
          <w:rFonts w:ascii="Arial" w:hAnsi="Arial" w:cs="Arial"/>
          <w:sz w:val="22"/>
          <w:szCs w:val="22"/>
        </w:rPr>
        <w:t xml:space="preserve"> </w:t>
      </w:r>
      <w:r w:rsidR="00867780" w:rsidRPr="007465EC">
        <w:rPr>
          <w:rFonts w:ascii="Arial" w:hAnsi="Arial" w:cs="Arial"/>
          <w:sz w:val="22"/>
          <w:szCs w:val="22"/>
        </w:rPr>
        <w:t>the 167</w:t>
      </w:r>
      <w:r w:rsidR="00867780" w:rsidRPr="007465EC">
        <w:rPr>
          <w:rFonts w:ascii="Arial" w:hAnsi="Arial" w:cs="Arial"/>
          <w:sz w:val="22"/>
          <w:szCs w:val="22"/>
          <w:vertAlign w:val="superscript"/>
        </w:rPr>
        <w:t>th</w:t>
      </w:r>
      <w:r w:rsidR="00867780" w:rsidRPr="007465EC">
        <w:rPr>
          <w:rFonts w:ascii="Arial" w:hAnsi="Arial" w:cs="Arial"/>
          <w:sz w:val="22"/>
          <w:szCs w:val="22"/>
        </w:rPr>
        <w:t xml:space="preserve"> &amp; Ridgeview Geometric Improvement</w:t>
      </w:r>
      <w:r w:rsidRPr="007465EC">
        <w:rPr>
          <w:rFonts w:ascii="Arial" w:hAnsi="Arial" w:cs="Arial"/>
          <w:sz w:val="22"/>
          <w:szCs w:val="22"/>
        </w:rPr>
        <w:t>, Project N</w:t>
      </w:r>
      <w:r w:rsidR="007465EC" w:rsidRPr="007465EC">
        <w:rPr>
          <w:rFonts w:ascii="Arial" w:hAnsi="Arial" w:cs="Arial"/>
          <w:sz w:val="22"/>
          <w:szCs w:val="22"/>
        </w:rPr>
        <w:t>umber</w:t>
      </w:r>
      <w:r w:rsidR="00CF0824" w:rsidRPr="007465EC">
        <w:rPr>
          <w:rFonts w:ascii="Arial" w:hAnsi="Arial" w:cs="Arial"/>
          <w:sz w:val="22"/>
          <w:szCs w:val="22"/>
        </w:rPr>
        <w:t xml:space="preserve"> </w:t>
      </w:r>
      <w:r w:rsidR="00867780" w:rsidRPr="007465EC">
        <w:rPr>
          <w:rFonts w:ascii="Arial" w:hAnsi="Arial" w:cs="Arial"/>
          <w:sz w:val="22"/>
          <w:szCs w:val="22"/>
        </w:rPr>
        <w:t>3</w:t>
      </w:r>
      <w:r w:rsidR="0023512F" w:rsidRPr="007465EC">
        <w:rPr>
          <w:rFonts w:ascii="Arial" w:hAnsi="Arial" w:cs="Arial"/>
          <w:sz w:val="22"/>
          <w:szCs w:val="22"/>
        </w:rPr>
        <w:t>-</w:t>
      </w:r>
      <w:r w:rsidR="00867780" w:rsidRPr="007465EC">
        <w:rPr>
          <w:rFonts w:ascii="Arial" w:hAnsi="Arial" w:cs="Arial"/>
          <w:sz w:val="22"/>
          <w:szCs w:val="22"/>
        </w:rPr>
        <w:t>C</w:t>
      </w:r>
      <w:r w:rsidR="0023512F" w:rsidRPr="007465EC">
        <w:rPr>
          <w:rFonts w:ascii="Arial" w:hAnsi="Arial" w:cs="Arial"/>
          <w:sz w:val="22"/>
          <w:szCs w:val="22"/>
        </w:rPr>
        <w:t>-</w:t>
      </w:r>
      <w:r w:rsidR="00867780" w:rsidRPr="007465EC">
        <w:rPr>
          <w:rFonts w:ascii="Arial" w:hAnsi="Arial" w:cs="Arial"/>
          <w:sz w:val="22"/>
          <w:szCs w:val="22"/>
        </w:rPr>
        <w:t>018</w:t>
      </w:r>
      <w:r w:rsidR="0023512F" w:rsidRPr="00867780">
        <w:rPr>
          <w:rFonts w:ascii="Arial" w:hAnsi="Arial" w:cs="Arial"/>
          <w:sz w:val="22"/>
          <w:szCs w:val="22"/>
        </w:rPr>
        <w:t>-</w:t>
      </w:r>
      <w:r w:rsidR="00867780" w:rsidRPr="00867780">
        <w:rPr>
          <w:rFonts w:ascii="Arial" w:hAnsi="Arial" w:cs="Arial"/>
          <w:sz w:val="22"/>
          <w:szCs w:val="22"/>
        </w:rPr>
        <w:t>22</w:t>
      </w:r>
      <w:r w:rsidR="007465EC" w:rsidRPr="007465EC">
        <w:rPr>
          <w:rFonts w:ascii="Arial" w:hAnsi="Arial" w:cs="Arial"/>
          <w:sz w:val="22"/>
          <w:szCs w:val="22"/>
        </w:rPr>
        <w:t>, KDOT Project Number 46 N-0748-01, and Federal Project Number CMQ-N074 (801)</w:t>
      </w:r>
      <w:r w:rsidRPr="00867780">
        <w:rPr>
          <w:rFonts w:ascii="Arial" w:hAnsi="Arial" w:cs="Arial"/>
          <w:sz w:val="22"/>
          <w:szCs w:val="22"/>
        </w:rPr>
        <w:t>.</w:t>
      </w:r>
      <w:r w:rsidRPr="000156E0">
        <w:rPr>
          <w:rFonts w:ascii="Arial" w:hAnsi="Arial" w:cs="Arial"/>
          <w:sz w:val="22"/>
          <w:szCs w:val="22"/>
        </w:rPr>
        <w:t xml:space="preserve">  </w:t>
      </w:r>
      <w:r w:rsidR="007E1187" w:rsidRPr="000156E0">
        <w:rPr>
          <w:rFonts w:ascii="Arial" w:hAnsi="Arial" w:cs="Arial"/>
          <w:sz w:val="22"/>
          <w:szCs w:val="22"/>
        </w:rPr>
        <w:t xml:space="preserve"> </w:t>
      </w:r>
    </w:p>
    <w:p w14:paraId="1B165A43" w14:textId="77777777" w:rsidR="00132083" w:rsidRPr="000156E0" w:rsidRDefault="00132083" w:rsidP="000156E0">
      <w:pPr>
        <w:tabs>
          <w:tab w:val="left" w:pos="720"/>
          <w:tab w:val="left" w:pos="4320"/>
          <w:tab w:val="left" w:pos="5760"/>
          <w:tab w:val="left" w:pos="9360"/>
        </w:tabs>
        <w:jc w:val="both"/>
        <w:rPr>
          <w:rFonts w:ascii="Arial" w:hAnsi="Arial" w:cs="Arial"/>
          <w:sz w:val="22"/>
          <w:szCs w:val="22"/>
        </w:rPr>
      </w:pPr>
    </w:p>
    <w:p w14:paraId="43916B3F" w14:textId="4EB98456" w:rsidR="004D7CE3" w:rsidRPr="004D7CE3" w:rsidRDefault="004D7CE3" w:rsidP="004D7CE3">
      <w:pPr>
        <w:tabs>
          <w:tab w:val="left" w:pos="720"/>
          <w:tab w:val="left" w:pos="4320"/>
          <w:tab w:val="left" w:pos="5760"/>
          <w:tab w:val="left" w:pos="9360"/>
        </w:tabs>
        <w:jc w:val="both"/>
        <w:rPr>
          <w:rFonts w:ascii="Arial" w:hAnsi="Arial" w:cs="Arial"/>
          <w:sz w:val="22"/>
          <w:szCs w:val="22"/>
        </w:rPr>
      </w:pPr>
      <w:r w:rsidRPr="004D7CE3">
        <w:rPr>
          <w:rFonts w:ascii="Arial" w:hAnsi="Arial" w:cs="Arial"/>
          <w:sz w:val="22"/>
          <w:szCs w:val="22"/>
        </w:rPr>
        <w:t xml:space="preserve">At said time and place, and promptly thereafter, all bids that have been duly received will be publicly opened online at </w:t>
      </w:r>
      <w:hyperlink r:id="rId9" w:history="1">
        <w:r w:rsidR="008D4DFE" w:rsidRPr="00CB2163">
          <w:rPr>
            <w:rStyle w:val="Hyperlink"/>
            <w:rFonts w:ascii="Arial" w:hAnsi="Arial" w:cs="Arial"/>
            <w:sz w:val="22"/>
            <w:szCs w:val="22"/>
          </w:rPr>
          <w:t>www.negometrix.com</w:t>
        </w:r>
      </w:hyperlink>
      <w:r w:rsidRPr="004D7CE3">
        <w:rPr>
          <w:rFonts w:ascii="Arial" w:hAnsi="Arial" w:cs="Arial"/>
          <w:sz w:val="22"/>
          <w:szCs w:val="22"/>
        </w:rPr>
        <w:t>.</w:t>
      </w:r>
      <w:r w:rsidR="00E53AB4">
        <w:rPr>
          <w:rFonts w:ascii="Arial" w:hAnsi="Arial" w:cs="Arial"/>
          <w:sz w:val="22"/>
          <w:szCs w:val="22"/>
        </w:rPr>
        <w:t xml:space="preserve"> </w:t>
      </w:r>
    </w:p>
    <w:p w14:paraId="3CCC1E7D" w14:textId="77777777" w:rsidR="00132083" w:rsidRPr="000156E0" w:rsidRDefault="00132083" w:rsidP="000156E0">
      <w:pPr>
        <w:tabs>
          <w:tab w:val="left" w:pos="720"/>
          <w:tab w:val="left" w:pos="4320"/>
          <w:tab w:val="left" w:pos="5760"/>
          <w:tab w:val="left" w:pos="9360"/>
        </w:tabs>
        <w:jc w:val="both"/>
        <w:rPr>
          <w:rFonts w:ascii="Arial" w:hAnsi="Arial" w:cs="Arial"/>
          <w:sz w:val="22"/>
          <w:szCs w:val="22"/>
        </w:rPr>
      </w:pPr>
    </w:p>
    <w:p w14:paraId="7DBA69A3" w14:textId="77777777" w:rsidR="00132083" w:rsidRPr="000156E0" w:rsidRDefault="00132083" w:rsidP="000156E0">
      <w:pPr>
        <w:tabs>
          <w:tab w:val="left" w:pos="720"/>
          <w:tab w:val="left" w:pos="4320"/>
          <w:tab w:val="left" w:pos="5760"/>
          <w:tab w:val="left" w:pos="9360"/>
        </w:tabs>
        <w:jc w:val="both"/>
        <w:rPr>
          <w:rFonts w:ascii="Arial" w:hAnsi="Arial" w:cs="Arial"/>
          <w:sz w:val="22"/>
          <w:szCs w:val="22"/>
        </w:rPr>
      </w:pPr>
      <w:r w:rsidRPr="000156E0">
        <w:rPr>
          <w:rFonts w:ascii="Arial" w:hAnsi="Arial" w:cs="Arial"/>
          <w:sz w:val="22"/>
          <w:szCs w:val="22"/>
        </w:rPr>
        <w:t>The work consists of the following:</w:t>
      </w:r>
    </w:p>
    <w:p w14:paraId="73739650" w14:textId="77777777" w:rsidR="00C25509" w:rsidRPr="00CF0824" w:rsidRDefault="00C25509" w:rsidP="00883FA4">
      <w:pPr>
        <w:tabs>
          <w:tab w:val="left" w:pos="720"/>
          <w:tab w:val="left" w:pos="4320"/>
          <w:tab w:val="left" w:pos="5760"/>
          <w:tab w:val="left" w:pos="9360"/>
        </w:tabs>
        <w:ind w:right="720"/>
        <w:jc w:val="both"/>
        <w:rPr>
          <w:rFonts w:ascii="Arial" w:hAnsi="Arial" w:cs="Arial"/>
          <w:sz w:val="22"/>
          <w:szCs w:val="22"/>
        </w:rPr>
      </w:pPr>
    </w:p>
    <w:p w14:paraId="345A5DE5" w14:textId="2EE4475C" w:rsidR="00EE5CE5" w:rsidRPr="00E0380F" w:rsidRDefault="00457722" w:rsidP="0023512F">
      <w:pPr>
        <w:tabs>
          <w:tab w:val="left" w:pos="720"/>
          <w:tab w:val="left" w:pos="990"/>
          <w:tab w:val="left" w:pos="5760"/>
          <w:tab w:val="left" w:pos="9360"/>
        </w:tabs>
        <w:ind w:left="576" w:right="720"/>
        <w:jc w:val="both"/>
        <w:rPr>
          <w:rFonts w:ascii="Arial" w:hAnsi="Arial" w:cs="Arial"/>
          <w:sz w:val="22"/>
          <w:szCs w:val="22"/>
        </w:rPr>
      </w:pPr>
      <w:r w:rsidRPr="00E0380F">
        <w:rPr>
          <w:rFonts w:ascii="Arial" w:hAnsi="Arial" w:cs="Arial"/>
          <w:sz w:val="22"/>
          <w:szCs w:val="22"/>
        </w:rPr>
        <w:t>Construction of a roundabout at the 167</w:t>
      </w:r>
      <w:r w:rsidRPr="00E0380F">
        <w:rPr>
          <w:rFonts w:ascii="Arial" w:hAnsi="Arial" w:cs="Arial"/>
          <w:sz w:val="22"/>
          <w:szCs w:val="22"/>
          <w:vertAlign w:val="superscript"/>
        </w:rPr>
        <w:t>th</w:t>
      </w:r>
      <w:r w:rsidRPr="00E0380F">
        <w:rPr>
          <w:rFonts w:ascii="Arial" w:hAnsi="Arial" w:cs="Arial"/>
          <w:sz w:val="22"/>
          <w:szCs w:val="22"/>
        </w:rPr>
        <w:t xml:space="preserve"> Street and Ridgeview Road</w:t>
      </w:r>
      <w:r w:rsidR="00F46F09" w:rsidRPr="00E0380F">
        <w:rPr>
          <w:rFonts w:ascii="Arial" w:hAnsi="Arial" w:cs="Arial"/>
          <w:sz w:val="22"/>
          <w:szCs w:val="22"/>
        </w:rPr>
        <w:t xml:space="preserve"> intersection. Improvements will include full pavement </w:t>
      </w:r>
      <w:r w:rsidR="00E0380F" w:rsidRPr="00E0380F">
        <w:rPr>
          <w:rFonts w:ascii="Arial" w:hAnsi="Arial" w:cs="Arial"/>
          <w:sz w:val="22"/>
          <w:szCs w:val="22"/>
        </w:rPr>
        <w:t>re</w:t>
      </w:r>
      <w:r w:rsidR="00F46F09" w:rsidRPr="00E0380F">
        <w:rPr>
          <w:rFonts w:ascii="Arial" w:hAnsi="Arial" w:cs="Arial"/>
          <w:sz w:val="22"/>
          <w:szCs w:val="22"/>
        </w:rPr>
        <w:t>construction</w:t>
      </w:r>
      <w:r w:rsidR="00E0380F" w:rsidRPr="00E0380F">
        <w:rPr>
          <w:rFonts w:ascii="Arial" w:hAnsi="Arial" w:cs="Arial"/>
          <w:sz w:val="22"/>
          <w:szCs w:val="22"/>
        </w:rPr>
        <w:t xml:space="preserve"> and</w:t>
      </w:r>
      <w:r w:rsidR="00F46F09" w:rsidRPr="00E0380F">
        <w:rPr>
          <w:rFonts w:ascii="Arial" w:hAnsi="Arial" w:cs="Arial"/>
          <w:sz w:val="22"/>
          <w:szCs w:val="22"/>
        </w:rPr>
        <w:t xml:space="preserve"> mill</w:t>
      </w:r>
      <w:r w:rsidR="00E0380F" w:rsidRPr="00E0380F">
        <w:rPr>
          <w:rFonts w:ascii="Arial" w:hAnsi="Arial" w:cs="Arial"/>
          <w:sz w:val="22"/>
          <w:szCs w:val="22"/>
        </w:rPr>
        <w:t>ing</w:t>
      </w:r>
      <w:r w:rsidR="00F46F09" w:rsidRPr="00E0380F">
        <w:rPr>
          <w:rFonts w:ascii="Arial" w:hAnsi="Arial" w:cs="Arial"/>
          <w:sz w:val="22"/>
          <w:szCs w:val="22"/>
        </w:rPr>
        <w:t xml:space="preserve"> and overlay, shoulder widening, curb and gutter, </w:t>
      </w:r>
      <w:r w:rsidR="00E0380F" w:rsidRPr="00E0380F">
        <w:rPr>
          <w:rFonts w:ascii="Arial" w:hAnsi="Arial" w:cs="Arial"/>
          <w:sz w:val="22"/>
          <w:szCs w:val="22"/>
        </w:rPr>
        <w:t xml:space="preserve">driveways, </w:t>
      </w:r>
      <w:r w:rsidR="00F46F09" w:rsidRPr="00E0380F">
        <w:rPr>
          <w:rFonts w:ascii="Arial" w:hAnsi="Arial" w:cs="Arial"/>
          <w:sz w:val="22"/>
          <w:szCs w:val="22"/>
        </w:rPr>
        <w:t>medians,</w:t>
      </w:r>
      <w:r w:rsidR="00E0380F" w:rsidRPr="00E0380F">
        <w:rPr>
          <w:rFonts w:ascii="Arial" w:hAnsi="Arial" w:cs="Arial"/>
          <w:sz w:val="22"/>
          <w:szCs w:val="22"/>
        </w:rPr>
        <w:t xml:space="preserve"> sidewalks and ADA sidewalk ramps, stormwater culverts, </w:t>
      </w:r>
      <w:r w:rsidR="00F46F09" w:rsidRPr="00E0380F">
        <w:rPr>
          <w:rFonts w:ascii="Arial" w:hAnsi="Arial" w:cs="Arial"/>
          <w:sz w:val="22"/>
          <w:szCs w:val="22"/>
        </w:rPr>
        <w:t>streetlight</w:t>
      </w:r>
      <w:r w:rsidR="00E0380F" w:rsidRPr="00E0380F">
        <w:rPr>
          <w:rFonts w:ascii="Arial" w:hAnsi="Arial" w:cs="Arial"/>
          <w:sz w:val="22"/>
          <w:szCs w:val="22"/>
        </w:rPr>
        <w:t>ing</w:t>
      </w:r>
      <w:r w:rsidR="00F46F09" w:rsidRPr="00E0380F">
        <w:rPr>
          <w:rFonts w:ascii="Arial" w:hAnsi="Arial" w:cs="Arial"/>
          <w:sz w:val="22"/>
          <w:szCs w:val="22"/>
        </w:rPr>
        <w:t>, si</w:t>
      </w:r>
      <w:r w:rsidR="00E0380F" w:rsidRPr="00E0380F">
        <w:rPr>
          <w:rFonts w:ascii="Arial" w:hAnsi="Arial" w:cs="Arial"/>
          <w:sz w:val="22"/>
          <w:szCs w:val="22"/>
        </w:rPr>
        <w:t>gning</w:t>
      </w:r>
      <w:r w:rsidR="00F46F09" w:rsidRPr="00E0380F">
        <w:rPr>
          <w:rFonts w:ascii="Arial" w:hAnsi="Arial" w:cs="Arial"/>
          <w:sz w:val="22"/>
          <w:szCs w:val="22"/>
        </w:rPr>
        <w:t xml:space="preserve">, </w:t>
      </w:r>
      <w:r w:rsidR="00E0380F" w:rsidRPr="00E0380F">
        <w:rPr>
          <w:rFonts w:ascii="Arial" w:hAnsi="Arial" w:cs="Arial"/>
          <w:sz w:val="22"/>
          <w:szCs w:val="22"/>
        </w:rPr>
        <w:t>pavement markings, irrigation system, and landscaping</w:t>
      </w:r>
      <w:r w:rsidR="00F46F09" w:rsidRPr="00E0380F">
        <w:rPr>
          <w:rFonts w:ascii="Arial" w:hAnsi="Arial" w:cs="Arial"/>
          <w:sz w:val="22"/>
          <w:szCs w:val="22"/>
        </w:rPr>
        <w:t>.</w:t>
      </w:r>
    </w:p>
    <w:p w14:paraId="09D0E426" w14:textId="77777777" w:rsidR="00132083" w:rsidRPr="000156E0" w:rsidRDefault="00132083" w:rsidP="000156E0">
      <w:pPr>
        <w:tabs>
          <w:tab w:val="left" w:pos="720"/>
          <w:tab w:val="left" w:pos="4320"/>
          <w:tab w:val="left" w:pos="5760"/>
          <w:tab w:val="left" w:pos="9360"/>
        </w:tabs>
        <w:jc w:val="both"/>
        <w:rPr>
          <w:rFonts w:ascii="Arial" w:hAnsi="Arial" w:cs="Arial"/>
          <w:sz w:val="22"/>
          <w:szCs w:val="22"/>
        </w:rPr>
      </w:pPr>
    </w:p>
    <w:p w14:paraId="2DCD43FF" w14:textId="502799C6" w:rsidR="00C4519B" w:rsidRPr="00CF18E4" w:rsidRDefault="00132083" w:rsidP="00C4519B">
      <w:pPr>
        <w:tabs>
          <w:tab w:val="left" w:pos="720"/>
          <w:tab w:val="left" w:pos="4320"/>
          <w:tab w:val="left" w:pos="5760"/>
          <w:tab w:val="left" w:pos="9360"/>
        </w:tabs>
        <w:jc w:val="both"/>
        <w:rPr>
          <w:rFonts w:ascii="Arial" w:hAnsi="Arial" w:cs="Arial"/>
          <w:sz w:val="22"/>
          <w:szCs w:val="22"/>
        </w:rPr>
      </w:pPr>
      <w:r w:rsidRPr="000156E0">
        <w:rPr>
          <w:rFonts w:ascii="Arial" w:hAnsi="Arial" w:cs="Arial"/>
          <w:sz w:val="22"/>
          <w:szCs w:val="22"/>
        </w:rPr>
        <w:t>Bid documents including drawings and specifications are on file</w:t>
      </w:r>
      <w:r w:rsidR="003F1072" w:rsidRPr="000156E0">
        <w:rPr>
          <w:rFonts w:ascii="Arial" w:hAnsi="Arial" w:cs="Arial"/>
          <w:sz w:val="22"/>
          <w:szCs w:val="22"/>
        </w:rPr>
        <w:t xml:space="preserve"> at the office of Public Works </w:t>
      </w:r>
      <w:r w:rsidRPr="000156E0">
        <w:rPr>
          <w:rFonts w:ascii="Arial" w:hAnsi="Arial" w:cs="Arial"/>
          <w:sz w:val="22"/>
          <w:szCs w:val="22"/>
        </w:rPr>
        <w:t xml:space="preserve">of Olathe, Kansas, and are open for public inspections.  Bid documents and drawings may be downloaded free of charge from </w:t>
      </w:r>
      <w:r w:rsidRPr="000156E0">
        <w:rPr>
          <w:rFonts w:ascii="Arial" w:hAnsi="Arial" w:cs="Arial"/>
          <w:sz w:val="22"/>
          <w:szCs w:val="22"/>
          <w:u w:val="single"/>
        </w:rPr>
        <w:t>www.</w:t>
      </w:r>
      <w:r w:rsidR="008D4DFE">
        <w:rPr>
          <w:rFonts w:ascii="Arial" w:hAnsi="Arial" w:cs="Arial"/>
          <w:sz w:val="22"/>
          <w:szCs w:val="22"/>
          <w:u w:val="single"/>
        </w:rPr>
        <w:t>negometrix</w:t>
      </w:r>
      <w:r w:rsidRPr="000156E0">
        <w:rPr>
          <w:rFonts w:ascii="Arial" w:hAnsi="Arial" w:cs="Arial"/>
          <w:sz w:val="22"/>
          <w:szCs w:val="22"/>
          <w:u w:val="single"/>
        </w:rPr>
        <w:t>.com</w:t>
      </w:r>
      <w:r w:rsidRPr="000156E0">
        <w:rPr>
          <w:rFonts w:ascii="Arial" w:hAnsi="Arial" w:cs="Arial"/>
          <w:sz w:val="22"/>
          <w:szCs w:val="22"/>
        </w:rPr>
        <w:t>.</w:t>
      </w:r>
      <w:r w:rsidR="00B80682" w:rsidRPr="00B80682">
        <w:rPr>
          <w:rFonts w:ascii="Arial" w:hAnsi="Arial" w:cs="Arial"/>
          <w:sz w:val="22"/>
          <w:szCs w:val="22"/>
        </w:rPr>
        <w:t xml:space="preserve"> </w:t>
      </w:r>
      <w:r w:rsidR="00C4519B" w:rsidRPr="00561E57">
        <w:rPr>
          <w:rFonts w:ascii="Arial" w:hAnsi="Arial" w:cs="Arial"/>
          <w:sz w:val="22"/>
          <w:szCs w:val="22"/>
        </w:rPr>
        <w:t xml:space="preserve">Only bids submitted electronically at </w:t>
      </w:r>
      <w:hyperlink r:id="rId10" w:history="1">
        <w:r w:rsidR="008D4DFE" w:rsidRPr="00CB2163">
          <w:rPr>
            <w:rStyle w:val="Hyperlink"/>
            <w:rFonts w:ascii="Arial" w:hAnsi="Arial" w:cs="Arial"/>
            <w:sz w:val="22"/>
            <w:szCs w:val="22"/>
          </w:rPr>
          <w:t>www.negometrix.com</w:t>
        </w:r>
      </w:hyperlink>
      <w:r w:rsidR="00C4519B" w:rsidRPr="00561E57">
        <w:rPr>
          <w:rFonts w:ascii="Arial" w:hAnsi="Arial" w:cs="Arial"/>
          <w:sz w:val="22"/>
          <w:szCs w:val="22"/>
        </w:rPr>
        <w:t xml:space="preserve"> will be accepted</w:t>
      </w:r>
      <w:r w:rsidR="00C4519B">
        <w:rPr>
          <w:rFonts w:ascii="Arial" w:hAnsi="Arial" w:cs="Arial"/>
          <w:sz w:val="22"/>
          <w:szCs w:val="22"/>
        </w:rPr>
        <w:t>.</w:t>
      </w:r>
    </w:p>
    <w:p w14:paraId="36B65E56" w14:textId="77777777" w:rsidR="00934742" w:rsidRDefault="00934742" w:rsidP="00934742">
      <w:pPr>
        <w:tabs>
          <w:tab w:val="left" w:pos="720"/>
          <w:tab w:val="left" w:pos="4320"/>
          <w:tab w:val="left" w:pos="5760"/>
          <w:tab w:val="left" w:pos="9360"/>
        </w:tabs>
        <w:jc w:val="both"/>
        <w:rPr>
          <w:rFonts w:ascii="Arial" w:hAnsi="Arial" w:cs="Arial"/>
          <w:sz w:val="22"/>
          <w:szCs w:val="22"/>
        </w:rPr>
      </w:pPr>
    </w:p>
    <w:p w14:paraId="3B9A04F6" w14:textId="720A2DD8" w:rsidR="007465EC" w:rsidRPr="007465EC" w:rsidRDefault="007465EC" w:rsidP="007465EC">
      <w:pPr>
        <w:tabs>
          <w:tab w:val="left" w:pos="720"/>
          <w:tab w:val="left" w:pos="4320"/>
          <w:tab w:val="left" w:pos="5760"/>
          <w:tab w:val="left" w:pos="9360"/>
        </w:tabs>
        <w:jc w:val="both"/>
        <w:rPr>
          <w:rFonts w:ascii="Arial" w:hAnsi="Arial" w:cs="Arial"/>
          <w:iCs/>
          <w:sz w:val="22"/>
          <w:szCs w:val="22"/>
        </w:rPr>
      </w:pPr>
      <w:r w:rsidRPr="007465EC">
        <w:rPr>
          <w:rFonts w:ascii="Arial" w:hAnsi="Arial" w:cs="Arial"/>
          <w:iCs/>
          <w:sz w:val="22"/>
          <w:szCs w:val="22"/>
        </w:rPr>
        <w:t>An Owner’s Allowance (Set Price) is included within the Schedule of Values for this Project and</w:t>
      </w:r>
    </w:p>
    <w:p w14:paraId="0D4DD4C6" w14:textId="6D89906E" w:rsidR="00934742" w:rsidRPr="00867780" w:rsidRDefault="007465EC" w:rsidP="007465EC">
      <w:pPr>
        <w:tabs>
          <w:tab w:val="left" w:pos="720"/>
          <w:tab w:val="left" w:pos="4320"/>
          <w:tab w:val="left" w:pos="5760"/>
          <w:tab w:val="left" w:pos="9360"/>
        </w:tabs>
        <w:jc w:val="both"/>
        <w:rPr>
          <w:rFonts w:ascii="Arial" w:hAnsi="Arial" w:cs="Arial"/>
          <w:iCs/>
          <w:sz w:val="22"/>
          <w:szCs w:val="22"/>
        </w:rPr>
      </w:pPr>
      <w:r w:rsidRPr="007465EC">
        <w:rPr>
          <w:rFonts w:ascii="Arial" w:hAnsi="Arial" w:cs="Arial"/>
          <w:iCs/>
          <w:sz w:val="22"/>
          <w:szCs w:val="22"/>
        </w:rPr>
        <w:t>shall be bid at $50,000. Failure to do so may result in disqualification</w:t>
      </w:r>
      <w:r w:rsidR="00934742" w:rsidRPr="00867780">
        <w:rPr>
          <w:rFonts w:ascii="Arial" w:hAnsi="Arial" w:cs="Arial"/>
          <w:iCs/>
          <w:sz w:val="22"/>
          <w:szCs w:val="22"/>
        </w:rPr>
        <w:t>.</w:t>
      </w:r>
    </w:p>
    <w:p w14:paraId="7DE86700" w14:textId="77777777" w:rsidR="00132083" w:rsidRPr="000156E0" w:rsidRDefault="00132083" w:rsidP="000156E0">
      <w:pPr>
        <w:tabs>
          <w:tab w:val="left" w:pos="720"/>
          <w:tab w:val="left" w:pos="4320"/>
          <w:tab w:val="left" w:pos="5760"/>
          <w:tab w:val="left" w:pos="9360"/>
        </w:tabs>
        <w:jc w:val="both"/>
        <w:rPr>
          <w:rFonts w:ascii="Arial" w:hAnsi="Arial" w:cs="Arial"/>
          <w:sz w:val="22"/>
          <w:szCs w:val="22"/>
        </w:rPr>
      </w:pPr>
    </w:p>
    <w:p w14:paraId="57C4583F" w14:textId="5FE55974" w:rsidR="00132083" w:rsidRPr="000156E0" w:rsidRDefault="00132083" w:rsidP="000156E0">
      <w:pPr>
        <w:tabs>
          <w:tab w:val="left" w:pos="720"/>
          <w:tab w:val="left" w:pos="4320"/>
          <w:tab w:val="left" w:pos="5760"/>
          <w:tab w:val="left" w:pos="9360"/>
        </w:tabs>
        <w:jc w:val="both"/>
        <w:rPr>
          <w:rFonts w:ascii="Arial" w:hAnsi="Arial" w:cs="Arial"/>
          <w:sz w:val="22"/>
          <w:szCs w:val="22"/>
        </w:rPr>
      </w:pPr>
      <w:r w:rsidRPr="000156E0">
        <w:rPr>
          <w:rFonts w:ascii="Arial" w:hAnsi="Arial" w:cs="Arial"/>
          <w:sz w:val="22"/>
          <w:szCs w:val="22"/>
        </w:rPr>
        <w:t xml:space="preserve">A satisfactory bid bond executed by the bidder or an acceptable surety, in an amount equal to five percent (5%) of the total bid for work shall be submitted with each proposal.  </w:t>
      </w:r>
      <w:r w:rsidR="00830A0F" w:rsidRPr="000156E0">
        <w:rPr>
          <w:rFonts w:ascii="Arial" w:hAnsi="Arial" w:cs="Arial"/>
          <w:sz w:val="22"/>
          <w:szCs w:val="22"/>
        </w:rPr>
        <w:t xml:space="preserve">A scanned copy of the BID BOND must be included with the online bid submitted at </w:t>
      </w:r>
      <w:r w:rsidR="00830A0F" w:rsidRPr="000156E0">
        <w:rPr>
          <w:rFonts w:ascii="Arial" w:hAnsi="Arial" w:cs="Arial"/>
          <w:sz w:val="22"/>
          <w:szCs w:val="22"/>
          <w:u w:val="single"/>
        </w:rPr>
        <w:t>www.</w:t>
      </w:r>
      <w:r w:rsidR="008D4DFE">
        <w:rPr>
          <w:rFonts w:ascii="Arial" w:hAnsi="Arial" w:cs="Arial"/>
          <w:sz w:val="22"/>
          <w:szCs w:val="22"/>
          <w:u w:val="single"/>
        </w:rPr>
        <w:t>negometrix</w:t>
      </w:r>
      <w:r w:rsidR="00830A0F" w:rsidRPr="000156E0">
        <w:rPr>
          <w:rFonts w:ascii="Arial" w:hAnsi="Arial" w:cs="Arial"/>
          <w:sz w:val="22"/>
          <w:szCs w:val="22"/>
          <w:u w:val="single"/>
        </w:rPr>
        <w:t>.com</w:t>
      </w:r>
      <w:r w:rsidR="00830A0F" w:rsidRPr="000156E0">
        <w:rPr>
          <w:rFonts w:ascii="Arial" w:hAnsi="Arial" w:cs="Arial"/>
          <w:sz w:val="22"/>
          <w:szCs w:val="22"/>
        </w:rPr>
        <w:t>. The original copy of the BID BOND form must be submitted to the ENGINEER within 48 hours of bid opening.  Failure to submit original copy of the bid bond will result in rejection of bid and OWNER’s selection of the next low qualified bidder</w:t>
      </w:r>
      <w:r w:rsidRPr="000156E0">
        <w:rPr>
          <w:rFonts w:ascii="Arial" w:hAnsi="Arial" w:cs="Arial"/>
          <w:sz w:val="22"/>
          <w:szCs w:val="22"/>
        </w:rPr>
        <w:t>.</w:t>
      </w:r>
    </w:p>
    <w:p w14:paraId="227A3C6F" w14:textId="77777777" w:rsidR="00132083" w:rsidRPr="000156E0" w:rsidRDefault="00132083" w:rsidP="000156E0">
      <w:pPr>
        <w:tabs>
          <w:tab w:val="left" w:pos="720"/>
          <w:tab w:val="left" w:pos="4320"/>
          <w:tab w:val="left" w:pos="5760"/>
          <w:tab w:val="left" w:pos="9360"/>
        </w:tabs>
        <w:jc w:val="both"/>
        <w:rPr>
          <w:rFonts w:ascii="Arial" w:hAnsi="Arial" w:cs="Arial"/>
          <w:sz w:val="22"/>
          <w:szCs w:val="22"/>
        </w:rPr>
      </w:pPr>
    </w:p>
    <w:p w14:paraId="466D361B" w14:textId="77777777" w:rsidR="00132083" w:rsidRDefault="00132083" w:rsidP="000156E0">
      <w:pPr>
        <w:tabs>
          <w:tab w:val="left" w:pos="720"/>
          <w:tab w:val="left" w:pos="4320"/>
          <w:tab w:val="left" w:pos="5760"/>
          <w:tab w:val="left" w:pos="9360"/>
        </w:tabs>
        <w:jc w:val="both"/>
        <w:rPr>
          <w:rFonts w:ascii="Arial" w:hAnsi="Arial" w:cs="Arial"/>
          <w:sz w:val="22"/>
          <w:szCs w:val="22"/>
        </w:rPr>
      </w:pPr>
      <w:r w:rsidRPr="000156E0">
        <w:rPr>
          <w:rFonts w:ascii="Arial" w:hAnsi="Arial" w:cs="Arial"/>
          <w:sz w:val="22"/>
          <w:szCs w:val="22"/>
        </w:rPr>
        <w:t>The successful bidder will be required to furnish and pay satisfactory performance and payment bond or bonds.</w:t>
      </w:r>
    </w:p>
    <w:p w14:paraId="66C18418" w14:textId="77777777" w:rsidR="0094049B" w:rsidRDefault="0094049B" w:rsidP="000156E0">
      <w:pPr>
        <w:tabs>
          <w:tab w:val="left" w:pos="720"/>
          <w:tab w:val="left" w:pos="4320"/>
          <w:tab w:val="left" w:pos="5760"/>
          <w:tab w:val="left" w:pos="9360"/>
        </w:tabs>
        <w:jc w:val="both"/>
        <w:rPr>
          <w:rFonts w:ascii="Arial" w:hAnsi="Arial" w:cs="Arial"/>
          <w:sz w:val="22"/>
          <w:szCs w:val="22"/>
        </w:rPr>
      </w:pPr>
    </w:p>
    <w:p w14:paraId="28F58834" w14:textId="77777777" w:rsidR="0094049B" w:rsidRPr="0094049B" w:rsidRDefault="0094049B" w:rsidP="0094049B">
      <w:pPr>
        <w:tabs>
          <w:tab w:val="left" w:pos="720"/>
          <w:tab w:val="left" w:pos="4320"/>
          <w:tab w:val="left" w:pos="5760"/>
          <w:tab w:val="left" w:pos="9360"/>
        </w:tabs>
        <w:jc w:val="both"/>
        <w:rPr>
          <w:rFonts w:ascii="Arial" w:hAnsi="Arial" w:cs="Arial"/>
          <w:sz w:val="22"/>
          <w:szCs w:val="22"/>
        </w:rPr>
      </w:pPr>
      <w:r w:rsidRPr="0094049B">
        <w:rPr>
          <w:rFonts w:ascii="Arial" w:hAnsi="Arial" w:cs="Arial"/>
          <w:sz w:val="22"/>
          <w:szCs w:val="22"/>
        </w:rPr>
        <w:t>Attention is called to the fact that not less than the minimum salaries and wages as set forth in the contract documents must be paid on this project, and that the contractor must ensure that employees and applicants for employment are not discriminated against because of their race, color, religion, sex, or national origin.  Contractors must comply with Title 29 relating to the employment of apprentices in accordance with requirements published by the United States Department of Labor as contained in the contract documents.</w:t>
      </w:r>
    </w:p>
    <w:p w14:paraId="6E76F38D" w14:textId="77777777" w:rsidR="0094049B" w:rsidRPr="0094049B" w:rsidRDefault="0094049B" w:rsidP="0094049B">
      <w:pPr>
        <w:tabs>
          <w:tab w:val="left" w:pos="720"/>
          <w:tab w:val="left" w:pos="4320"/>
          <w:tab w:val="left" w:pos="5760"/>
          <w:tab w:val="left" w:pos="9360"/>
        </w:tabs>
        <w:jc w:val="both"/>
        <w:rPr>
          <w:rFonts w:ascii="Arial" w:hAnsi="Arial" w:cs="Arial"/>
          <w:sz w:val="22"/>
          <w:szCs w:val="22"/>
        </w:rPr>
      </w:pPr>
    </w:p>
    <w:p w14:paraId="646A5F0F" w14:textId="77777777" w:rsidR="0094049B" w:rsidRPr="0094049B" w:rsidRDefault="0094049B" w:rsidP="0094049B">
      <w:pPr>
        <w:tabs>
          <w:tab w:val="left" w:pos="720"/>
          <w:tab w:val="left" w:pos="4320"/>
          <w:tab w:val="left" w:pos="5760"/>
          <w:tab w:val="left" w:pos="9360"/>
        </w:tabs>
        <w:jc w:val="both"/>
        <w:rPr>
          <w:rFonts w:ascii="Arial" w:hAnsi="Arial" w:cs="Arial"/>
          <w:sz w:val="22"/>
          <w:szCs w:val="22"/>
        </w:rPr>
      </w:pPr>
      <w:r w:rsidRPr="0094049B">
        <w:rPr>
          <w:rFonts w:ascii="Arial" w:hAnsi="Arial" w:cs="Arial"/>
          <w:sz w:val="22"/>
          <w:szCs w:val="22"/>
        </w:rPr>
        <w:t xml:space="preserve">Bidders are informed that the prime contractor and subcontractors are required to comply with Section 109 of the Housing and Community Development Act of 1974, Title VI of the Civil Rights Act of 1964, Executive Order 11246, and Section 3 of the Housing and Urban Development Act of 1968.  </w:t>
      </w:r>
      <w:proofErr w:type="gramStart"/>
      <w:r w:rsidRPr="0094049B">
        <w:rPr>
          <w:rFonts w:ascii="Arial" w:hAnsi="Arial" w:cs="Arial"/>
          <w:sz w:val="22"/>
          <w:szCs w:val="22"/>
        </w:rPr>
        <w:t>Contractors</w:t>
      </w:r>
      <w:proofErr w:type="gramEnd"/>
      <w:r w:rsidRPr="0094049B">
        <w:rPr>
          <w:rFonts w:ascii="Arial" w:hAnsi="Arial" w:cs="Arial"/>
          <w:sz w:val="22"/>
          <w:szCs w:val="22"/>
        </w:rPr>
        <w:t xml:space="preserve"> responsibilities under these laws are outlined at Title 24, CFR Part 1 and Part 570 relating to non-discrimination in federally-assisted programs of the Department of Housing and Urban Development; Title 24, Part 130 relating to equal employment opportunity under HUD-assisted construction contract; and Title 24, Part 135 relating to employment opportunities for businesses and lower income persons in connection with assisted projects.</w:t>
      </w:r>
    </w:p>
    <w:p w14:paraId="5FCD9F95" w14:textId="77777777" w:rsidR="0094049B" w:rsidRPr="0094049B" w:rsidRDefault="0094049B" w:rsidP="0094049B">
      <w:pPr>
        <w:tabs>
          <w:tab w:val="left" w:pos="720"/>
          <w:tab w:val="left" w:pos="4320"/>
          <w:tab w:val="left" w:pos="5760"/>
          <w:tab w:val="left" w:pos="9360"/>
        </w:tabs>
        <w:jc w:val="both"/>
        <w:rPr>
          <w:rFonts w:ascii="Arial" w:hAnsi="Arial" w:cs="Arial"/>
          <w:sz w:val="22"/>
          <w:szCs w:val="22"/>
        </w:rPr>
      </w:pPr>
      <w:r w:rsidRPr="0094049B">
        <w:rPr>
          <w:rFonts w:ascii="Arial" w:hAnsi="Arial" w:cs="Arial"/>
          <w:sz w:val="22"/>
          <w:szCs w:val="22"/>
        </w:rPr>
        <w:br w:type="page"/>
      </w:r>
    </w:p>
    <w:p w14:paraId="6E700EDD" w14:textId="77777777" w:rsidR="0094049B" w:rsidRPr="0094049B" w:rsidRDefault="0094049B" w:rsidP="0094049B">
      <w:pPr>
        <w:tabs>
          <w:tab w:val="left" w:pos="720"/>
          <w:tab w:val="left" w:pos="4320"/>
          <w:tab w:val="left" w:pos="5760"/>
          <w:tab w:val="left" w:pos="9360"/>
        </w:tabs>
        <w:jc w:val="both"/>
        <w:rPr>
          <w:rFonts w:ascii="Arial" w:hAnsi="Arial" w:cs="Arial"/>
          <w:sz w:val="22"/>
          <w:szCs w:val="22"/>
        </w:rPr>
      </w:pPr>
      <w:r w:rsidRPr="0094049B">
        <w:rPr>
          <w:rFonts w:ascii="Arial" w:hAnsi="Arial" w:cs="Arial"/>
          <w:sz w:val="22"/>
          <w:szCs w:val="22"/>
        </w:rPr>
        <w:t xml:space="preserve">The prime general contractor, and subcontractors where appropriate, under the terms of the contract, shall be required to comply with the following requirements prior to issuance of a construction work order:  </w:t>
      </w:r>
    </w:p>
    <w:p w14:paraId="5BF7182A" w14:textId="77777777" w:rsidR="0094049B" w:rsidRPr="0094049B" w:rsidRDefault="0094049B" w:rsidP="0094049B">
      <w:pPr>
        <w:tabs>
          <w:tab w:val="left" w:pos="720"/>
          <w:tab w:val="left" w:pos="4320"/>
          <w:tab w:val="left" w:pos="5760"/>
          <w:tab w:val="left" w:pos="9360"/>
        </w:tabs>
        <w:jc w:val="both"/>
        <w:rPr>
          <w:rFonts w:ascii="Arial" w:hAnsi="Arial" w:cs="Arial"/>
          <w:sz w:val="22"/>
          <w:szCs w:val="22"/>
        </w:rPr>
      </w:pPr>
    </w:p>
    <w:p w14:paraId="3166E20B" w14:textId="77777777" w:rsidR="0094049B" w:rsidRPr="0094049B" w:rsidRDefault="0094049B" w:rsidP="0094049B">
      <w:pPr>
        <w:tabs>
          <w:tab w:val="left" w:pos="720"/>
          <w:tab w:val="left" w:pos="4320"/>
          <w:tab w:val="left" w:pos="5760"/>
          <w:tab w:val="left" w:pos="9360"/>
        </w:tabs>
        <w:ind w:left="576"/>
        <w:jc w:val="both"/>
        <w:rPr>
          <w:rFonts w:ascii="Arial" w:hAnsi="Arial" w:cs="Arial"/>
          <w:sz w:val="22"/>
          <w:szCs w:val="22"/>
        </w:rPr>
      </w:pPr>
      <w:r>
        <w:rPr>
          <w:rFonts w:ascii="Arial" w:hAnsi="Arial" w:cs="Arial"/>
          <w:sz w:val="22"/>
          <w:szCs w:val="22"/>
        </w:rPr>
        <w:t xml:space="preserve">(A) </w:t>
      </w:r>
      <w:r w:rsidRPr="0094049B">
        <w:rPr>
          <w:rFonts w:ascii="Arial" w:hAnsi="Arial" w:cs="Arial"/>
          <w:sz w:val="22"/>
          <w:szCs w:val="22"/>
        </w:rPr>
        <w:t xml:space="preserve">Maintain an affirmative action file detailing efforts to meet affirmative action hiring responsibilities and utilize minority firms as subcontractors and </w:t>
      </w:r>
      <w:proofErr w:type="gramStart"/>
      <w:r w:rsidRPr="0094049B">
        <w:rPr>
          <w:rFonts w:ascii="Arial" w:hAnsi="Arial" w:cs="Arial"/>
          <w:sz w:val="22"/>
          <w:szCs w:val="22"/>
        </w:rPr>
        <w:t>supplier;</w:t>
      </w:r>
      <w:proofErr w:type="gramEnd"/>
      <w:r w:rsidRPr="0094049B">
        <w:rPr>
          <w:rFonts w:ascii="Arial" w:hAnsi="Arial" w:cs="Arial"/>
          <w:sz w:val="22"/>
          <w:szCs w:val="22"/>
        </w:rPr>
        <w:t xml:space="preserve">  </w:t>
      </w:r>
    </w:p>
    <w:p w14:paraId="52FA9138" w14:textId="77777777" w:rsidR="0094049B" w:rsidRPr="0094049B" w:rsidRDefault="0094049B" w:rsidP="0094049B">
      <w:pPr>
        <w:tabs>
          <w:tab w:val="left" w:pos="720"/>
          <w:tab w:val="left" w:pos="4320"/>
          <w:tab w:val="left" w:pos="5760"/>
          <w:tab w:val="left" w:pos="9360"/>
        </w:tabs>
        <w:ind w:left="576"/>
        <w:jc w:val="both"/>
        <w:rPr>
          <w:rFonts w:ascii="Arial" w:hAnsi="Arial" w:cs="Arial"/>
          <w:sz w:val="22"/>
          <w:szCs w:val="22"/>
        </w:rPr>
      </w:pPr>
      <w:r>
        <w:rPr>
          <w:rFonts w:ascii="Arial" w:hAnsi="Arial" w:cs="Arial"/>
          <w:sz w:val="22"/>
          <w:szCs w:val="22"/>
        </w:rPr>
        <w:t xml:space="preserve">(B) </w:t>
      </w:r>
      <w:r w:rsidRPr="0094049B">
        <w:rPr>
          <w:rFonts w:ascii="Arial" w:hAnsi="Arial" w:cs="Arial"/>
          <w:sz w:val="22"/>
          <w:szCs w:val="22"/>
        </w:rPr>
        <w:t xml:space="preserve">Submit a copy of their affirmative action plan to the city for review and HUD </w:t>
      </w:r>
      <w:proofErr w:type="gramStart"/>
      <w:r w:rsidRPr="0094049B">
        <w:rPr>
          <w:rFonts w:ascii="Arial" w:hAnsi="Arial" w:cs="Arial"/>
          <w:sz w:val="22"/>
          <w:szCs w:val="22"/>
        </w:rPr>
        <w:t>concurrence;</w:t>
      </w:r>
      <w:proofErr w:type="gramEnd"/>
      <w:r w:rsidRPr="0094049B">
        <w:rPr>
          <w:rFonts w:ascii="Arial" w:hAnsi="Arial" w:cs="Arial"/>
          <w:sz w:val="22"/>
          <w:szCs w:val="22"/>
        </w:rPr>
        <w:t xml:space="preserve"> </w:t>
      </w:r>
    </w:p>
    <w:p w14:paraId="71A1E749" w14:textId="77777777" w:rsidR="0094049B" w:rsidRPr="0094049B" w:rsidRDefault="0094049B" w:rsidP="0094049B">
      <w:pPr>
        <w:tabs>
          <w:tab w:val="left" w:pos="720"/>
          <w:tab w:val="left" w:pos="4320"/>
          <w:tab w:val="left" w:pos="5760"/>
          <w:tab w:val="left" w:pos="9360"/>
        </w:tabs>
        <w:ind w:left="576"/>
        <w:jc w:val="both"/>
        <w:rPr>
          <w:rFonts w:ascii="Arial" w:hAnsi="Arial" w:cs="Arial"/>
          <w:sz w:val="22"/>
          <w:szCs w:val="22"/>
        </w:rPr>
      </w:pPr>
      <w:r w:rsidRPr="0094049B">
        <w:rPr>
          <w:rFonts w:ascii="Arial" w:hAnsi="Arial" w:cs="Arial"/>
          <w:sz w:val="22"/>
          <w:szCs w:val="22"/>
        </w:rPr>
        <w:t>(</w:t>
      </w:r>
      <w:r>
        <w:rPr>
          <w:rFonts w:ascii="Arial" w:hAnsi="Arial" w:cs="Arial"/>
          <w:sz w:val="22"/>
          <w:szCs w:val="22"/>
        </w:rPr>
        <w:t xml:space="preserve">C) </w:t>
      </w:r>
      <w:r w:rsidRPr="0094049B">
        <w:rPr>
          <w:rFonts w:ascii="Arial" w:hAnsi="Arial" w:cs="Arial"/>
          <w:sz w:val="22"/>
          <w:szCs w:val="22"/>
        </w:rPr>
        <w:t xml:space="preserve">Provide a preliminary statement of work force needs by category for the project and goals for minorities; and </w:t>
      </w:r>
    </w:p>
    <w:p w14:paraId="6B32C278" w14:textId="77777777" w:rsidR="0094049B" w:rsidRPr="0094049B" w:rsidRDefault="0094049B" w:rsidP="0094049B">
      <w:pPr>
        <w:tabs>
          <w:tab w:val="left" w:pos="720"/>
          <w:tab w:val="left" w:pos="4320"/>
          <w:tab w:val="left" w:pos="5760"/>
          <w:tab w:val="left" w:pos="9360"/>
        </w:tabs>
        <w:ind w:left="576"/>
        <w:jc w:val="both"/>
        <w:rPr>
          <w:rFonts w:ascii="Arial" w:hAnsi="Arial" w:cs="Arial"/>
          <w:sz w:val="22"/>
          <w:szCs w:val="22"/>
        </w:rPr>
      </w:pPr>
      <w:r>
        <w:rPr>
          <w:rFonts w:ascii="Arial" w:hAnsi="Arial" w:cs="Arial"/>
          <w:sz w:val="22"/>
          <w:szCs w:val="22"/>
        </w:rPr>
        <w:t xml:space="preserve">(D) </w:t>
      </w:r>
      <w:r w:rsidRPr="0094049B">
        <w:rPr>
          <w:rFonts w:ascii="Arial" w:hAnsi="Arial" w:cs="Arial"/>
          <w:sz w:val="22"/>
          <w:szCs w:val="22"/>
        </w:rPr>
        <w:t>Attend a scheduled pre-construction conference for orientation on HUD equal opportunity and labor standards requirements.</w:t>
      </w:r>
    </w:p>
    <w:p w14:paraId="155B659D" w14:textId="77777777" w:rsidR="00132083" w:rsidRPr="000156E0" w:rsidRDefault="00132083" w:rsidP="000156E0">
      <w:pPr>
        <w:tabs>
          <w:tab w:val="left" w:pos="720"/>
          <w:tab w:val="left" w:pos="4320"/>
          <w:tab w:val="left" w:pos="5760"/>
          <w:tab w:val="left" w:pos="9360"/>
        </w:tabs>
        <w:jc w:val="both"/>
        <w:rPr>
          <w:rFonts w:ascii="Arial" w:hAnsi="Arial" w:cs="Arial"/>
          <w:sz w:val="22"/>
          <w:szCs w:val="22"/>
        </w:rPr>
      </w:pPr>
    </w:p>
    <w:p w14:paraId="6E5600CA" w14:textId="77777777" w:rsidR="00132083" w:rsidRDefault="00132083" w:rsidP="000156E0">
      <w:pPr>
        <w:tabs>
          <w:tab w:val="left" w:pos="720"/>
          <w:tab w:val="left" w:pos="4320"/>
          <w:tab w:val="left" w:pos="5760"/>
          <w:tab w:val="left" w:pos="9360"/>
        </w:tabs>
        <w:jc w:val="both"/>
        <w:rPr>
          <w:rFonts w:ascii="Arial" w:hAnsi="Arial" w:cs="Arial"/>
          <w:sz w:val="22"/>
          <w:szCs w:val="22"/>
        </w:rPr>
      </w:pPr>
      <w:r w:rsidRPr="000156E0">
        <w:rPr>
          <w:rFonts w:ascii="Arial" w:hAnsi="Arial" w:cs="Arial"/>
          <w:sz w:val="22"/>
          <w:szCs w:val="22"/>
        </w:rPr>
        <w:t>The City of Olathe, Kansas, reserves the right to reject any or all bids or to waive any informality in the bidding.</w:t>
      </w:r>
    </w:p>
    <w:p w14:paraId="74692D88" w14:textId="77777777" w:rsidR="00132083" w:rsidRPr="000156E0" w:rsidRDefault="00132083" w:rsidP="000156E0">
      <w:pPr>
        <w:tabs>
          <w:tab w:val="left" w:pos="720"/>
          <w:tab w:val="left" w:pos="4320"/>
          <w:tab w:val="left" w:pos="5760"/>
          <w:tab w:val="left" w:pos="9360"/>
        </w:tabs>
        <w:jc w:val="both"/>
        <w:rPr>
          <w:rFonts w:ascii="Arial" w:hAnsi="Arial" w:cs="Arial"/>
          <w:sz w:val="22"/>
          <w:szCs w:val="22"/>
        </w:rPr>
      </w:pPr>
    </w:p>
    <w:p w14:paraId="0204A6D5" w14:textId="77777777" w:rsidR="00132083" w:rsidRPr="000156E0" w:rsidRDefault="00132083" w:rsidP="000156E0">
      <w:pPr>
        <w:tabs>
          <w:tab w:val="left" w:pos="720"/>
          <w:tab w:val="left" w:pos="4320"/>
          <w:tab w:val="left" w:pos="5760"/>
          <w:tab w:val="left" w:pos="9360"/>
        </w:tabs>
        <w:jc w:val="both"/>
        <w:rPr>
          <w:rFonts w:ascii="Arial" w:hAnsi="Arial" w:cs="Arial"/>
          <w:sz w:val="22"/>
          <w:szCs w:val="22"/>
        </w:rPr>
      </w:pPr>
      <w:r w:rsidRPr="000156E0">
        <w:rPr>
          <w:rFonts w:ascii="Arial" w:hAnsi="Arial" w:cs="Arial"/>
          <w:sz w:val="22"/>
          <w:szCs w:val="22"/>
        </w:rPr>
        <w:t>Bids may be held by the City of Olathe, Kansas, for a period not to exceed sixty (60) days from the date of the opening of bids for the purpose of reviewing the bids and investigating the qualifications of bidders, prior to awarding the contract.</w:t>
      </w:r>
    </w:p>
    <w:p w14:paraId="0780E690" w14:textId="77777777" w:rsidR="00132083" w:rsidRPr="000156E0" w:rsidRDefault="00132083" w:rsidP="000156E0">
      <w:pPr>
        <w:tabs>
          <w:tab w:val="left" w:pos="720"/>
          <w:tab w:val="left" w:pos="4320"/>
          <w:tab w:val="left" w:pos="5760"/>
          <w:tab w:val="left" w:pos="9360"/>
        </w:tabs>
        <w:jc w:val="both"/>
        <w:rPr>
          <w:rFonts w:ascii="Arial" w:hAnsi="Arial" w:cs="Arial"/>
          <w:sz w:val="22"/>
          <w:szCs w:val="22"/>
        </w:rPr>
      </w:pPr>
    </w:p>
    <w:p w14:paraId="7719EA18" w14:textId="77777777" w:rsidR="00883FA4" w:rsidRDefault="00132083" w:rsidP="000156E0">
      <w:pPr>
        <w:tabs>
          <w:tab w:val="left" w:pos="720"/>
          <w:tab w:val="left" w:pos="4320"/>
          <w:tab w:val="left" w:pos="5760"/>
          <w:tab w:val="left" w:pos="9360"/>
        </w:tabs>
        <w:jc w:val="both"/>
        <w:rPr>
          <w:rFonts w:ascii="Arial" w:hAnsi="Arial" w:cs="Arial"/>
          <w:sz w:val="22"/>
          <w:szCs w:val="22"/>
        </w:rPr>
      </w:pPr>
      <w:r w:rsidRPr="000156E0">
        <w:rPr>
          <w:rFonts w:ascii="Arial" w:hAnsi="Arial" w:cs="Arial"/>
          <w:sz w:val="22"/>
          <w:szCs w:val="22"/>
        </w:rPr>
        <w:tab/>
      </w:r>
    </w:p>
    <w:p w14:paraId="38368C00" w14:textId="77777777" w:rsidR="00132083" w:rsidRPr="000156E0" w:rsidRDefault="00883FA4" w:rsidP="000156E0">
      <w:pPr>
        <w:tabs>
          <w:tab w:val="left" w:pos="720"/>
          <w:tab w:val="left" w:pos="4320"/>
          <w:tab w:val="left" w:pos="5760"/>
          <w:tab w:val="left" w:pos="9360"/>
        </w:tabs>
        <w:jc w:val="both"/>
        <w:rPr>
          <w:rFonts w:ascii="Arial" w:hAnsi="Arial" w:cs="Arial"/>
          <w:sz w:val="22"/>
          <w:szCs w:val="22"/>
        </w:rPr>
      </w:pPr>
      <w:r>
        <w:rPr>
          <w:rFonts w:ascii="Arial" w:hAnsi="Arial" w:cs="Arial"/>
          <w:sz w:val="22"/>
          <w:szCs w:val="22"/>
        </w:rPr>
        <w:tab/>
      </w:r>
      <w:r>
        <w:rPr>
          <w:rFonts w:ascii="Arial" w:hAnsi="Arial" w:cs="Arial"/>
          <w:sz w:val="22"/>
          <w:szCs w:val="22"/>
        </w:rPr>
        <w:tab/>
      </w:r>
      <w:r w:rsidR="00132083" w:rsidRPr="000156E0">
        <w:rPr>
          <w:rFonts w:ascii="Arial" w:hAnsi="Arial" w:cs="Arial"/>
          <w:sz w:val="22"/>
          <w:szCs w:val="22"/>
        </w:rPr>
        <w:t>City of Olathe, Kansas</w:t>
      </w:r>
    </w:p>
    <w:p w14:paraId="1FA5BF48" w14:textId="77777777" w:rsidR="00883FA4" w:rsidRPr="000156E0" w:rsidRDefault="00883FA4" w:rsidP="000156E0">
      <w:pPr>
        <w:tabs>
          <w:tab w:val="left" w:pos="720"/>
          <w:tab w:val="left" w:pos="4320"/>
          <w:tab w:val="left" w:pos="5760"/>
          <w:tab w:val="left" w:pos="9360"/>
        </w:tabs>
        <w:jc w:val="both"/>
        <w:rPr>
          <w:rFonts w:ascii="Arial" w:hAnsi="Arial" w:cs="Arial"/>
          <w:sz w:val="22"/>
          <w:szCs w:val="22"/>
        </w:rPr>
      </w:pPr>
    </w:p>
    <w:p w14:paraId="34A7FA7C" w14:textId="77777777" w:rsidR="00132083" w:rsidRPr="000156E0" w:rsidRDefault="00132083" w:rsidP="000156E0">
      <w:pPr>
        <w:tabs>
          <w:tab w:val="left" w:pos="720"/>
          <w:tab w:val="left" w:pos="4320"/>
          <w:tab w:val="left" w:pos="5760"/>
          <w:tab w:val="left" w:pos="9360"/>
        </w:tabs>
        <w:jc w:val="both"/>
        <w:rPr>
          <w:rFonts w:ascii="Arial" w:hAnsi="Arial" w:cs="Arial"/>
          <w:sz w:val="22"/>
          <w:szCs w:val="22"/>
        </w:rPr>
      </w:pPr>
    </w:p>
    <w:p w14:paraId="2B412BE8" w14:textId="77777777" w:rsidR="00132083" w:rsidRPr="000156E0" w:rsidRDefault="00132083" w:rsidP="000156E0">
      <w:pPr>
        <w:tabs>
          <w:tab w:val="left" w:pos="720"/>
          <w:tab w:val="left" w:pos="4320"/>
          <w:tab w:val="left" w:pos="5760"/>
          <w:tab w:val="left" w:pos="9360"/>
        </w:tabs>
        <w:jc w:val="both"/>
        <w:rPr>
          <w:rFonts w:ascii="Arial" w:hAnsi="Arial" w:cs="Arial"/>
          <w:sz w:val="22"/>
          <w:szCs w:val="22"/>
        </w:rPr>
      </w:pPr>
      <w:r w:rsidRPr="000156E0">
        <w:rPr>
          <w:rFonts w:ascii="Arial" w:hAnsi="Arial" w:cs="Arial"/>
          <w:sz w:val="22"/>
          <w:szCs w:val="22"/>
        </w:rPr>
        <w:tab/>
      </w:r>
      <w:r w:rsidRPr="000156E0">
        <w:rPr>
          <w:rFonts w:ascii="Arial" w:hAnsi="Arial" w:cs="Arial"/>
          <w:sz w:val="22"/>
          <w:szCs w:val="22"/>
        </w:rPr>
        <w:tab/>
        <w:t>BY</w:t>
      </w:r>
      <w:r w:rsidR="0023512F">
        <w:rPr>
          <w:rFonts w:ascii="Arial" w:hAnsi="Arial" w:cs="Arial"/>
          <w:sz w:val="22"/>
          <w:szCs w:val="22"/>
          <w:u w:val="single"/>
        </w:rPr>
        <w:t xml:space="preserve"> </w:t>
      </w:r>
      <w:r w:rsidR="0023512F">
        <w:rPr>
          <w:rFonts w:ascii="Arial" w:hAnsi="Arial" w:cs="Arial"/>
          <w:sz w:val="22"/>
          <w:szCs w:val="22"/>
          <w:u w:val="single"/>
        </w:rPr>
        <w:tab/>
      </w:r>
      <w:r w:rsidR="00A602CB">
        <w:rPr>
          <w:rFonts w:ascii="Arial" w:hAnsi="Arial" w:cs="Arial"/>
          <w:sz w:val="22"/>
          <w:szCs w:val="22"/>
          <w:u w:val="single"/>
        </w:rPr>
        <w:t>Brenda Long</w:t>
      </w:r>
      <w:r w:rsidRPr="000156E0">
        <w:rPr>
          <w:rFonts w:ascii="Arial" w:hAnsi="Arial" w:cs="Arial"/>
          <w:sz w:val="22"/>
          <w:szCs w:val="22"/>
          <w:u w:val="single"/>
        </w:rPr>
        <w:tab/>
      </w:r>
    </w:p>
    <w:p w14:paraId="7E3E3A58" w14:textId="77777777" w:rsidR="00132083" w:rsidRPr="00256DE8" w:rsidRDefault="0023512F" w:rsidP="00883FA4">
      <w:pPr>
        <w:tabs>
          <w:tab w:val="left" w:pos="720"/>
          <w:tab w:val="left" w:pos="4320"/>
          <w:tab w:val="left" w:pos="5760"/>
          <w:tab w:val="left" w:pos="9360"/>
        </w:tabs>
        <w:jc w:val="both"/>
        <w:rPr>
          <w:rFonts w:ascii="Arial" w:hAnsi="Arial" w:cs="Arial"/>
          <w:outline/>
          <w:vanish/>
          <w:color w:val="FF0000"/>
          <w:sz w:val="22"/>
          <w:szCs w:val="22"/>
          <w14:textOutline w14:w="9525" w14:cap="flat" w14:cmpd="sng" w14:algn="ctr">
            <w14:solidFill>
              <w14:srgbClr w14:val="FF0000"/>
            </w14:solidFill>
            <w14:prstDash w14:val="solid"/>
            <w14:round/>
          </w14:textOutline>
          <w14:textFill>
            <w14:noFill/>
          </w14:textFill>
        </w:rPr>
      </w:pPr>
      <w:r>
        <w:rPr>
          <w:rFonts w:ascii="Arial" w:hAnsi="Arial" w:cs="Arial"/>
          <w:sz w:val="22"/>
          <w:szCs w:val="22"/>
        </w:rPr>
        <w:tab/>
      </w:r>
      <w:r>
        <w:rPr>
          <w:rFonts w:ascii="Arial" w:hAnsi="Arial" w:cs="Arial"/>
          <w:sz w:val="22"/>
          <w:szCs w:val="22"/>
        </w:rPr>
        <w:tab/>
        <w:t xml:space="preserve">                        </w:t>
      </w:r>
      <w:r w:rsidR="00132083" w:rsidRPr="000156E0">
        <w:rPr>
          <w:rFonts w:ascii="Arial" w:hAnsi="Arial" w:cs="Arial"/>
          <w:sz w:val="22"/>
          <w:szCs w:val="22"/>
        </w:rPr>
        <w:t xml:space="preserve">City Clerk </w:t>
      </w:r>
    </w:p>
    <w:p w14:paraId="345144B8" w14:textId="77777777" w:rsidR="00132083" w:rsidRPr="000156E0" w:rsidRDefault="00132083" w:rsidP="000156E0">
      <w:pPr>
        <w:tabs>
          <w:tab w:val="left" w:pos="720"/>
          <w:tab w:val="left" w:pos="4320"/>
          <w:tab w:val="left" w:pos="5760"/>
          <w:tab w:val="left" w:pos="9360"/>
        </w:tabs>
        <w:jc w:val="both"/>
        <w:rPr>
          <w:rFonts w:ascii="Arial" w:hAnsi="Arial" w:cs="Arial"/>
          <w:sz w:val="22"/>
          <w:szCs w:val="22"/>
        </w:rPr>
      </w:pPr>
    </w:p>
    <w:sectPr w:rsidR="00132083" w:rsidRPr="000156E0" w:rsidSect="00C42BAB">
      <w:footerReference w:type="even" r:id="rId11"/>
      <w:footerReference w:type="default" r:id="rId12"/>
      <w:footnotePr>
        <w:numRestart w:val="eachSect"/>
      </w:footnotePr>
      <w:pgSz w:w="12240" w:h="15840" w:code="1"/>
      <w:pgMar w:top="720" w:right="720" w:bottom="1008" w:left="864" w:header="720" w:footer="67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C41ED" w14:textId="77777777" w:rsidR="00590241" w:rsidRDefault="00590241">
      <w:r>
        <w:separator/>
      </w:r>
    </w:p>
  </w:endnote>
  <w:endnote w:type="continuationSeparator" w:id="0">
    <w:p w14:paraId="4D2FE68E" w14:textId="77777777" w:rsidR="00590241" w:rsidRDefault="0059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7D220" w14:textId="77777777" w:rsidR="00132083" w:rsidRDefault="001320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94D192" w14:textId="77777777" w:rsidR="00132083" w:rsidRDefault="001320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961EF" w14:textId="77777777" w:rsidR="00132083" w:rsidRDefault="00132083">
    <w:pPr>
      <w:pStyle w:val="Footer"/>
      <w:framePr w:wrap="around" w:vAnchor="text" w:hAnchor="margin" w:xAlign="right" w:y="1"/>
      <w:rPr>
        <w:rStyle w:val="PageNumber"/>
      </w:rPr>
    </w:pPr>
  </w:p>
  <w:p w14:paraId="6CA22AE0" w14:textId="691F5132" w:rsidR="00C42BAB" w:rsidRDefault="00B14382">
    <w:pPr>
      <w:pStyle w:val="Footer"/>
      <w:tabs>
        <w:tab w:val="clear" w:pos="4320"/>
        <w:tab w:val="clear" w:pos="8640"/>
        <w:tab w:val="center" w:pos="5040"/>
        <w:tab w:val="right" w:pos="9792"/>
      </w:tabs>
      <w:ind w:right="360"/>
      <w:rPr>
        <w:sz w:val="16"/>
      </w:rPr>
    </w:pPr>
    <w:r w:rsidRPr="00B14382">
      <w:rPr>
        <w:sz w:val="16"/>
      </w:rPr>
      <w:t>City of Olathe</w:t>
    </w:r>
    <w:r>
      <w:rPr>
        <w:sz w:val="16"/>
      </w:rPr>
      <w:tab/>
      <w:t>NB-</w:t>
    </w:r>
    <w:r w:rsidR="00C42BAB" w:rsidRPr="00C42BAB">
      <w:rPr>
        <w:sz w:val="16"/>
      </w:rPr>
      <w:fldChar w:fldCharType="begin"/>
    </w:r>
    <w:r w:rsidR="00C42BAB" w:rsidRPr="00C42BAB">
      <w:rPr>
        <w:sz w:val="16"/>
      </w:rPr>
      <w:instrText xml:space="preserve"> PAGE   \* MERGEFORMAT </w:instrText>
    </w:r>
    <w:r w:rsidR="00C42BAB" w:rsidRPr="00C42BAB">
      <w:rPr>
        <w:sz w:val="16"/>
      </w:rPr>
      <w:fldChar w:fldCharType="separate"/>
    </w:r>
    <w:r w:rsidR="00C42BAB" w:rsidRPr="00C42BAB">
      <w:rPr>
        <w:noProof/>
        <w:sz w:val="16"/>
      </w:rPr>
      <w:t>1</w:t>
    </w:r>
    <w:r w:rsidR="00C42BAB" w:rsidRPr="00C42BAB">
      <w:rPr>
        <w:noProof/>
        <w:sz w:val="16"/>
      </w:rPr>
      <w:fldChar w:fldCharType="end"/>
    </w:r>
    <w:r w:rsidR="00132083">
      <w:rPr>
        <w:sz w:val="16"/>
      </w:rPr>
      <w:tab/>
    </w:r>
    <w:r w:rsidR="00C42BAB">
      <w:rPr>
        <w:sz w:val="16"/>
      </w:rPr>
      <w:t xml:space="preserve">            Federal PN: CMQ-N074 (801)</w:t>
    </w:r>
  </w:p>
  <w:p w14:paraId="65B7F51C" w14:textId="3901400B" w:rsidR="00C42BAB" w:rsidRDefault="00C42BAB">
    <w:pPr>
      <w:pStyle w:val="Footer"/>
      <w:tabs>
        <w:tab w:val="clear" w:pos="4320"/>
        <w:tab w:val="clear" w:pos="8640"/>
        <w:tab w:val="center" w:pos="5040"/>
        <w:tab w:val="right" w:pos="9792"/>
      </w:tabs>
      <w:ind w:right="360"/>
      <w:rPr>
        <w:sz w:val="16"/>
      </w:rPr>
    </w:pPr>
    <w:r>
      <w:rPr>
        <w:sz w:val="16"/>
      </w:rPr>
      <w:tab/>
    </w:r>
    <w:r>
      <w:rPr>
        <w:sz w:val="16"/>
      </w:rPr>
      <w:tab/>
      <w:t>KDOT PN: 46N-0748-01</w:t>
    </w:r>
  </w:p>
  <w:p w14:paraId="354EE006" w14:textId="1EC9A665" w:rsidR="00132083" w:rsidRDefault="00C42BAB">
    <w:pPr>
      <w:pStyle w:val="Footer"/>
      <w:tabs>
        <w:tab w:val="clear" w:pos="4320"/>
        <w:tab w:val="clear" w:pos="8640"/>
        <w:tab w:val="center" w:pos="5040"/>
        <w:tab w:val="right" w:pos="9792"/>
      </w:tabs>
      <w:ind w:right="360"/>
      <w:rPr>
        <w:sz w:val="16"/>
      </w:rPr>
    </w:pPr>
    <w:r>
      <w:rPr>
        <w:sz w:val="16"/>
      </w:rPr>
      <w:tab/>
    </w:r>
    <w:r>
      <w:rPr>
        <w:sz w:val="16"/>
      </w:rPr>
      <w:tab/>
      <w:t>City of Olathe PN:</w:t>
    </w:r>
    <w:r w:rsidR="00867780">
      <w:rPr>
        <w:sz w:val="16"/>
      </w:rPr>
      <w:t xml:space="preserve"> 3-C-018-22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61F56" w14:textId="77777777" w:rsidR="00590241" w:rsidRDefault="00590241">
      <w:r>
        <w:separator/>
      </w:r>
    </w:p>
  </w:footnote>
  <w:footnote w:type="continuationSeparator" w:id="0">
    <w:p w14:paraId="5022F73E" w14:textId="77777777" w:rsidR="00590241" w:rsidRDefault="00590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E7AB0"/>
    <w:multiLevelType w:val="hybridMultilevel"/>
    <w:tmpl w:val="9A08C17A"/>
    <w:lvl w:ilvl="0" w:tplc="5BD8FB1A">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3754D7"/>
    <w:multiLevelType w:val="hybridMultilevel"/>
    <w:tmpl w:val="9D38D54A"/>
    <w:lvl w:ilvl="0" w:tplc="69B009B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195E33"/>
    <w:multiLevelType w:val="hybridMultilevel"/>
    <w:tmpl w:val="D7A2EA24"/>
    <w:lvl w:ilvl="0" w:tplc="44AC10C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56F4954"/>
    <w:multiLevelType w:val="hybridMultilevel"/>
    <w:tmpl w:val="22A6845A"/>
    <w:lvl w:ilvl="0" w:tplc="1C20515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7A3C95"/>
    <w:multiLevelType w:val="hybridMultilevel"/>
    <w:tmpl w:val="82BAA22E"/>
    <w:lvl w:ilvl="0" w:tplc="7042F89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A35238"/>
    <w:multiLevelType w:val="hybridMultilevel"/>
    <w:tmpl w:val="E7228DA6"/>
    <w:lvl w:ilvl="0" w:tplc="7E120010">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745952405">
    <w:abstractNumId w:val="4"/>
  </w:num>
  <w:num w:numId="2" w16cid:durableId="821854157">
    <w:abstractNumId w:val="2"/>
  </w:num>
  <w:num w:numId="3" w16cid:durableId="678234185">
    <w:abstractNumId w:val="3"/>
  </w:num>
  <w:num w:numId="4" w16cid:durableId="1419063090">
    <w:abstractNumId w:val="0"/>
  </w:num>
  <w:num w:numId="5" w16cid:durableId="1318730581">
    <w:abstractNumId w:val="1"/>
  </w:num>
  <w:num w:numId="6" w16cid:durableId="3182665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576"/>
  <w:doNotHyphenateCaps/>
  <w:drawingGridHorizontalSpacing w:val="100"/>
  <w:displayHorizontalDrawingGridEvery w:val="0"/>
  <w:displayVerticalDrawingGridEvery w:val="0"/>
  <w:doNotShadeFormData/>
  <w:noPunctuationKerning/>
  <w:characterSpacingControl w:val="doNotCompress"/>
  <w:hdrShapeDefaults>
    <o:shapedefaults v:ext="edit" spidmax="28673"/>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FAE"/>
    <w:rsid w:val="000156E0"/>
    <w:rsid w:val="00041B19"/>
    <w:rsid w:val="00056408"/>
    <w:rsid w:val="000615A6"/>
    <w:rsid w:val="00081042"/>
    <w:rsid w:val="001209F3"/>
    <w:rsid w:val="00122E48"/>
    <w:rsid w:val="00132083"/>
    <w:rsid w:val="00181C70"/>
    <w:rsid w:val="001A11C2"/>
    <w:rsid w:val="00207195"/>
    <w:rsid w:val="00224470"/>
    <w:rsid w:val="0023512F"/>
    <w:rsid w:val="00256DE8"/>
    <w:rsid w:val="00257724"/>
    <w:rsid w:val="00264460"/>
    <w:rsid w:val="002651E6"/>
    <w:rsid w:val="0032229A"/>
    <w:rsid w:val="00356C58"/>
    <w:rsid w:val="00392F78"/>
    <w:rsid w:val="003D4F77"/>
    <w:rsid w:val="003F0C52"/>
    <w:rsid w:val="003F1072"/>
    <w:rsid w:val="00457722"/>
    <w:rsid w:val="00483FE7"/>
    <w:rsid w:val="00485A42"/>
    <w:rsid w:val="004B644B"/>
    <w:rsid w:val="004D0AAF"/>
    <w:rsid w:val="004D7CE3"/>
    <w:rsid w:val="004F719F"/>
    <w:rsid w:val="0050561C"/>
    <w:rsid w:val="00544A9E"/>
    <w:rsid w:val="0055083A"/>
    <w:rsid w:val="00590241"/>
    <w:rsid w:val="005F0B20"/>
    <w:rsid w:val="00635DA2"/>
    <w:rsid w:val="006D0A61"/>
    <w:rsid w:val="006F4D0E"/>
    <w:rsid w:val="007377BB"/>
    <w:rsid w:val="007465EC"/>
    <w:rsid w:val="007C0DF6"/>
    <w:rsid w:val="007E1187"/>
    <w:rsid w:val="007E2F48"/>
    <w:rsid w:val="007E4B40"/>
    <w:rsid w:val="008105F7"/>
    <w:rsid w:val="00830A0F"/>
    <w:rsid w:val="00862A91"/>
    <w:rsid w:val="00867780"/>
    <w:rsid w:val="00883FA4"/>
    <w:rsid w:val="00886249"/>
    <w:rsid w:val="00886A94"/>
    <w:rsid w:val="008A23AC"/>
    <w:rsid w:val="008C685C"/>
    <w:rsid w:val="008D4DFE"/>
    <w:rsid w:val="00905240"/>
    <w:rsid w:val="009168BB"/>
    <w:rsid w:val="00920488"/>
    <w:rsid w:val="009214E2"/>
    <w:rsid w:val="00934742"/>
    <w:rsid w:val="0094049B"/>
    <w:rsid w:val="009619EE"/>
    <w:rsid w:val="0096648F"/>
    <w:rsid w:val="00974E2B"/>
    <w:rsid w:val="00996BD9"/>
    <w:rsid w:val="009F6FAE"/>
    <w:rsid w:val="00A44D1C"/>
    <w:rsid w:val="00A602CB"/>
    <w:rsid w:val="00A914F9"/>
    <w:rsid w:val="00AA68AB"/>
    <w:rsid w:val="00AB34AE"/>
    <w:rsid w:val="00B003B5"/>
    <w:rsid w:val="00B14382"/>
    <w:rsid w:val="00B22E00"/>
    <w:rsid w:val="00B60E49"/>
    <w:rsid w:val="00B62CCF"/>
    <w:rsid w:val="00B80682"/>
    <w:rsid w:val="00B843A1"/>
    <w:rsid w:val="00BD1C33"/>
    <w:rsid w:val="00BD38C0"/>
    <w:rsid w:val="00C21FFE"/>
    <w:rsid w:val="00C25509"/>
    <w:rsid w:val="00C42BAB"/>
    <w:rsid w:val="00C4519B"/>
    <w:rsid w:val="00CA00E3"/>
    <w:rsid w:val="00CB7AD6"/>
    <w:rsid w:val="00CC76EE"/>
    <w:rsid w:val="00CE0B7B"/>
    <w:rsid w:val="00CF0824"/>
    <w:rsid w:val="00D10EBB"/>
    <w:rsid w:val="00DC4F50"/>
    <w:rsid w:val="00DC78FF"/>
    <w:rsid w:val="00DD2A95"/>
    <w:rsid w:val="00E01F67"/>
    <w:rsid w:val="00E0380F"/>
    <w:rsid w:val="00E37D91"/>
    <w:rsid w:val="00E4196F"/>
    <w:rsid w:val="00E53AB4"/>
    <w:rsid w:val="00EE2AD8"/>
    <w:rsid w:val="00EE5CE5"/>
    <w:rsid w:val="00F46F09"/>
    <w:rsid w:val="00F519CD"/>
    <w:rsid w:val="00F6307C"/>
    <w:rsid w:val="00FB49D3"/>
    <w:rsid w:val="00FE7466"/>
    <w:rsid w:val="00FF0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7B1F06D9"/>
  <w15:docId w15:val="{CBD798F7-29E6-4525-B33B-48F5681F1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195"/>
  </w:style>
  <w:style w:type="paragraph" w:styleId="Heading1">
    <w:name w:val="heading 1"/>
    <w:basedOn w:val="Normal"/>
    <w:next w:val="Normal"/>
    <w:link w:val="Heading1Char"/>
    <w:uiPriority w:val="99"/>
    <w:qFormat/>
    <w:rsid w:val="00207195"/>
    <w:pPr>
      <w:keepNext/>
      <w:tabs>
        <w:tab w:val="left" w:pos="720"/>
        <w:tab w:val="left" w:pos="4320"/>
        <w:tab w:val="left" w:pos="5760"/>
        <w:tab w:val="left" w:pos="9360"/>
      </w:tabs>
      <w:spacing w:line="240" w:lineRule="exact"/>
      <w:outlineLvl w:val="0"/>
    </w:pPr>
    <w:rPr>
      <w:rFonts w:ascii="Century Gothic" w:hAnsi="Century Gothic"/>
      <w:vanish/>
      <w:color w:val="FF00FF"/>
      <w:sz w:val="22"/>
    </w:rPr>
  </w:style>
  <w:style w:type="paragraph" w:styleId="Heading2">
    <w:name w:val="heading 2"/>
    <w:basedOn w:val="Normal"/>
    <w:next w:val="Normal"/>
    <w:link w:val="Heading2Char"/>
    <w:uiPriority w:val="99"/>
    <w:qFormat/>
    <w:rsid w:val="00207195"/>
    <w:pPr>
      <w:keepNext/>
      <w:tabs>
        <w:tab w:val="left" w:pos="720"/>
        <w:tab w:val="left" w:pos="4320"/>
        <w:tab w:val="left" w:pos="5760"/>
        <w:tab w:val="left" w:pos="9360"/>
      </w:tabs>
      <w:spacing w:line="240" w:lineRule="exact"/>
      <w:jc w:val="both"/>
      <w:outlineLvl w:val="1"/>
    </w:pPr>
    <w:rPr>
      <w:vanish/>
      <w:color w:val="0000FF"/>
      <w:sz w:val="24"/>
    </w:rPr>
  </w:style>
  <w:style w:type="paragraph" w:styleId="Heading3">
    <w:name w:val="heading 3"/>
    <w:basedOn w:val="Normal"/>
    <w:next w:val="Normal"/>
    <w:link w:val="Heading3Char"/>
    <w:uiPriority w:val="99"/>
    <w:qFormat/>
    <w:rsid w:val="00207195"/>
    <w:pPr>
      <w:keepNext/>
      <w:tabs>
        <w:tab w:val="left" w:pos="720"/>
        <w:tab w:val="left" w:pos="4320"/>
        <w:tab w:val="left" w:pos="5760"/>
        <w:tab w:val="left" w:pos="9360"/>
      </w:tabs>
      <w:jc w:val="both"/>
      <w:outlineLvl w:val="2"/>
    </w:pPr>
    <w:rPr>
      <w:rFonts w:ascii="Arial" w:hAnsi="Arial"/>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D0AAF"/>
    <w:rPr>
      <w:rFonts w:ascii="Cambria" w:hAnsi="Cambria" w:cs="Times New Roman"/>
      <w:b/>
      <w:bCs/>
      <w:kern w:val="32"/>
      <w:sz w:val="32"/>
      <w:szCs w:val="32"/>
    </w:rPr>
  </w:style>
  <w:style w:type="character" w:customStyle="1" w:styleId="Heading2Char">
    <w:name w:val="Heading 2 Char"/>
    <w:link w:val="Heading2"/>
    <w:uiPriority w:val="99"/>
    <w:semiHidden/>
    <w:locked/>
    <w:rsid w:val="004D0AAF"/>
    <w:rPr>
      <w:rFonts w:ascii="Cambria" w:hAnsi="Cambria" w:cs="Times New Roman"/>
      <w:b/>
      <w:bCs/>
      <w:i/>
      <w:iCs/>
      <w:sz w:val="28"/>
      <w:szCs w:val="28"/>
    </w:rPr>
  </w:style>
  <w:style w:type="character" w:customStyle="1" w:styleId="Heading3Char">
    <w:name w:val="Heading 3 Char"/>
    <w:link w:val="Heading3"/>
    <w:uiPriority w:val="99"/>
    <w:semiHidden/>
    <w:locked/>
    <w:rsid w:val="004D0AAF"/>
    <w:rPr>
      <w:rFonts w:ascii="Cambria" w:hAnsi="Cambria" w:cs="Times New Roman"/>
      <w:b/>
      <w:bCs/>
      <w:sz w:val="26"/>
      <w:szCs w:val="26"/>
    </w:rPr>
  </w:style>
  <w:style w:type="paragraph" w:styleId="Header">
    <w:name w:val="header"/>
    <w:basedOn w:val="Normal"/>
    <w:link w:val="HeaderChar"/>
    <w:uiPriority w:val="99"/>
    <w:rsid w:val="00207195"/>
    <w:pPr>
      <w:tabs>
        <w:tab w:val="center" w:pos="4320"/>
        <w:tab w:val="right" w:pos="8640"/>
      </w:tabs>
    </w:pPr>
  </w:style>
  <w:style w:type="character" w:customStyle="1" w:styleId="HeaderChar">
    <w:name w:val="Header Char"/>
    <w:link w:val="Header"/>
    <w:uiPriority w:val="99"/>
    <w:semiHidden/>
    <w:locked/>
    <w:rsid w:val="004D0AAF"/>
    <w:rPr>
      <w:rFonts w:cs="Times New Roman"/>
    </w:rPr>
  </w:style>
  <w:style w:type="paragraph" w:styleId="Footer">
    <w:name w:val="footer"/>
    <w:basedOn w:val="Normal"/>
    <w:link w:val="FooterChar"/>
    <w:uiPriority w:val="99"/>
    <w:rsid w:val="00207195"/>
    <w:pPr>
      <w:tabs>
        <w:tab w:val="center" w:pos="4320"/>
        <w:tab w:val="right" w:pos="8640"/>
      </w:tabs>
    </w:pPr>
  </w:style>
  <w:style w:type="character" w:customStyle="1" w:styleId="FooterChar">
    <w:name w:val="Footer Char"/>
    <w:link w:val="Footer"/>
    <w:uiPriority w:val="99"/>
    <w:semiHidden/>
    <w:locked/>
    <w:rsid w:val="004D0AAF"/>
    <w:rPr>
      <w:rFonts w:cs="Times New Roman"/>
    </w:rPr>
  </w:style>
  <w:style w:type="paragraph" w:styleId="BodyText">
    <w:name w:val="Body Text"/>
    <w:basedOn w:val="Normal"/>
    <w:link w:val="BodyTextChar"/>
    <w:uiPriority w:val="99"/>
    <w:rsid w:val="00207195"/>
    <w:pPr>
      <w:tabs>
        <w:tab w:val="left" w:pos="720"/>
        <w:tab w:val="left" w:pos="4320"/>
        <w:tab w:val="left" w:pos="5760"/>
        <w:tab w:val="left" w:pos="9360"/>
      </w:tabs>
      <w:spacing w:line="240" w:lineRule="exact"/>
      <w:jc w:val="both"/>
    </w:pPr>
    <w:rPr>
      <w:sz w:val="24"/>
    </w:rPr>
  </w:style>
  <w:style w:type="character" w:customStyle="1" w:styleId="BodyTextChar">
    <w:name w:val="Body Text Char"/>
    <w:link w:val="BodyText"/>
    <w:uiPriority w:val="99"/>
    <w:semiHidden/>
    <w:locked/>
    <w:rsid w:val="004D0AAF"/>
    <w:rPr>
      <w:rFonts w:cs="Times New Roman"/>
    </w:rPr>
  </w:style>
  <w:style w:type="character" w:styleId="PageNumber">
    <w:name w:val="page number"/>
    <w:uiPriority w:val="99"/>
    <w:rsid w:val="00207195"/>
    <w:rPr>
      <w:rFonts w:cs="Times New Roman"/>
    </w:rPr>
  </w:style>
  <w:style w:type="character" w:styleId="Hyperlink">
    <w:name w:val="Hyperlink"/>
    <w:uiPriority w:val="99"/>
    <w:rsid w:val="005F0B20"/>
    <w:rPr>
      <w:rFonts w:cs="Times New Roman"/>
      <w:color w:val="0000FF"/>
      <w:u w:val="single"/>
    </w:rPr>
  </w:style>
  <w:style w:type="paragraph" w:styleId="BalloonText">
    <w:name w:val="Balloon Text"/>
    <w:basedOn w:val="Normal"/>
    <w:link w:val="BalloonTextChar"/>
    <w:uiPriority w:val="99"/>
    <w:semiHidden/>
    <w:unhideWhenUsed/>
    <w:rsid w:val="00485A42"/>
    <w:rPr>
      <w:rFonts w:ascii="Tahoma" w:hAnsi="Tahoma" w:cs="Tahoma"/>
      <w:sz w:val="16"/>
      <w:szCs w:val="16"/>
    </w:rPr>
  </w:style>
  <w:style w:type="character" w:customStyle="1" w:styleId="BalloonTextChar">
    <w:name w:val="Balloon Text Char"/>
    <w:link w:val="BalloonText"/>
    <w:uiPriority w:val="99"/>
    <w:semiHidden/>
    <w:rsid w:val="00485A42"/>
    <w:rPr>
      <w:rFonts w:ascii="Tahoma" w:hAnsi="Tahoma" w:cs="Tahoma"/>
      <w:sz w:val="16"/>
      <w:szCs w:val="16"/>
    </w:rPr>
  </w:style>
  <w:style w:type="character" w:styleId="UnresolvedMention">
    <w:name w:val="Unresolved Mention"/>
    <w:uiPriority w:val="99"/>
    <w:semiHidden/>
    <w:unhideWhenUsed/>
    <w:rsid w:val="008D4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79104">
      <w:bodyDiv w:val="1"/>
      <w:marLeft w:val="0"/>
      <w:marRight w:val="0"/>
      <w:marTop w:val="0"/>
      <w:marBottom w:val="0"/>
      <w:divBdr>
        <w:top w:val="none" w:sz="0" w:space="0" w:color="auto"/>
        <w:left w:val="none" w:sz="0" w:space="0" w:color="auto"/>
        <w:bottom w:val="none" w:sz="0" w:space="0" w:color="auto"/>
        <w:right w:val="none" w:sz="0" w:space="0" w:color="auto"/>
      </w:divBdr>
    </w:div>
    <w:div w:id="229002744">
      <w:bodyDiv w:val="1"/>
      <w:marLeft w:val="0"/>
      <w:marRight w:val="0"/>
      <w:marTop w:val="0"/>
      <w:marBottom w:val="0"/>
      <w:divBdr>
        <w:top w:val="none" w:sz="0" w:space="0" w:color="auto"/>
        <w:left w:val="none" w:sz="0" w:space="0" w:color="auto"/>
        <w:bottom w:val="none" w:sz="0" w:space="0" w:color="auto"/>
        <w:right w:val="none" w:sz="0" w:space="0" w:color="auto"/>
      </w:divBdr>
    </w:div>
    <w:div w:id="326714122">
      <w:bodyDiv w:val="1"/>
      <w:marLeft w:val="0"/>
      <w:marRight w:val="0"/>
      <w:marTop w:val="0"/>
      <w:marBottom w:val="0"/>
      <w:divBdr>
        <w:top w:val="none" w:sz="0" w:space="0" w:color="auto"/>
        <w:left w:val="none" w:sz="0" w:space="0" w:color="auto"/>
        <w:bottom w:val="none" w:sz="0" w:space="0" w:color="auto"/>
        <w:right w:val="none" w:sz="0" w:space="0" w:color="auto"/>
      </w:divBdr>
    </w:div>
    <w:div w:id="183907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gometrix.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egometrix.com" TargetMode="External"/><Relationship Id="rId4" Type="http://schemas.openxmlformats.org/officeDocument/2006/relationships/settings" Target="settings.xml"/><Relationship Id="rId9" Type="http://schemas.openxmlformats.org/officeDocument/2006/relationships/hyperlink" Target="http://www.negometrix.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63848-7F02-40B3-B788-CBE668D27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City of Olathe</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Austin Lamparter</cp:lastModifiedBy>
  <cp:revision>2</cp:revision>
  <cp:lastPrinted>2014-02-05T21:32:00Z</cp:lastPrinted>
  <dcterms:created xsi:type="dcterms:W3CDTF">2024-09-24T20:40:00Z</dcterms:created>
  <dcterms:modified xsi:type="dcterms:W3CDTF">2024-09-24T20:40:00Z</dcterms:modified>
</cp:coreProperties>
</file>